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7EB" w:rsidRPr="00A557EB" w:rsidRDefault="00A557EB" w:rsidP="00A557EB">
      <w:pPr>
        <w:rPr>
          <w:rFonts w:ascii="Arial" w:hAnsi="Arial" w:cs="Arial"/>
          <w:b/>
          <w:sz w:val="28"/>
        </w:rPr>
      </w:pPr>
      <w:r w:rsidRPr="00A557EB">
        <w:rPr>
          <w:rFonts w:ascii="Arial" w:hAnsi="Arial" w:cs="Arial"/>
          <w:b/>
          <w:sz w:val="28"/>
        </w:rPr>
        <w:t>Taking Action</w:t>
      </w:r>
    </w:p>
    <w:p w:rsidR="00A557EB" w:rsidRDefault="00A557EB" w:rsidP="00A557EB">
      <w:pPr>
        <w:rPr>
          <w:rFonts w:ascii="Arial" w:hAnsi="Arial" w:cs="Arial"/>
          <w:b/>
          <w:sz w:val="24"/>
        </w:rPr>
      </w:pPr>
    </w:p>
    <w:p w:rsidR="00A557EB" w:rsidRPr="00A557EB" w:rsidRDefault="00A557EB" w:rsidP="00A557EB">
      <w:pPr>
        <w:rPr>
          <w:rFonts w:ascii="Arial" w:hAnsi="Arial" w:cs="Arial"/>
          <w:b/>
          <w:sz w:val="24"/>
        </w:rPr>
      </w:pPr>
      <w:r w:rsidRPr="00A557EB">
        <w:rPr>
          <w:rFonts w:ascii="Arial" w:hAnsi="Arial" w:cs="Arial"/>
          <w:b/>
          <w:sz w:val="24"/>
        </w:rPr>
        <w:t>What to Know</w:t>
      </w:r>
      <w:r>
        <w:rPr>
          <w:rFonts w:ascii="Arial" w:hAnsi="Arial" w:cs="Arial"/>
          <w:b/>
          <w:sz w:val="24"/>
        </w:rPr>
        <w:t>:</w:t>
      </w:r>
    </w:p>
    <w:p w:rsidR="00A557EB" w:rsidRDefault="00A557EB" w:rsidP="00A557EB">
      <w:pPr>
        <w:rPr>
          <w:rFonts w:ascii="Arial" w:hAnsi="Arial" w:cs="Arial"/>
          <w:sz w:val="24"/>
        </w:rPr>
      </w:pPr>
    </w:p>
    <w:p w:rsidR="00A557EB" w:rsidRPr="00A557EB" w:rsidRDefault="00A557EB" w:rsidP="00A557EB">
      <w:pPr>
        <w:rPr>
          <w:rFonts w:ascii="Arial" w:hAnsi="Arial" w:cs="Arial"/>
          <w:sz w:val="24"/>
        </w:rPr>
      </w:pPr>
      <w:r w:rsidRPr="00A557EB">
        <w:rPr>
          <w:rFonts w:ascii="Arial" w:hAnsi="Arial" w:cs="Arial"/>
          <w:sz w:val="24"/>
        </w:rPr>
        <w:t>Sending an engagement survey to employees implies that you plan to do something about the results. Surveying employees and following up with action communicates that you care about your employees and their ideas. Conversely, surveying employees and not following up can be more harmful to engagement than never doing a survey.</w:t>
      </w:r>
    </w:p>
    <w:p w:rsidR="00A557EB" w:rsidRDefault="00A557EB" w:rsidP="00A557EB">
      <w:pPr>
        <w:rPr>
          <w:rFonts w:ascii="Arial" w:hAnsi="Arial" w:cs="Arial"/>
          <w:sz w:val="24"/>
        </w:rPr>
      </w:pPr>
      <w:r w:rsidRPr="00A557EB">
        <w:rPr>
          <w:rFonts w:ascii="Arial" w:hAnsi="Arial" w:cs="Arial"/>
          <w:sz w:val="24"/>
        </w:rPr>
        <w:t>Things that can get in the way of taking action are when ownership of the action is unclear, competing priorities, or feedback can feel hard to act on.</w:t>
      </w:r>
    </w:p>
    <w:p w:rsidR="00A557EB" w:rsidRPr="00A557EB" w:rsidRDefault="00A557EB" w:rsidP="00A557EB">
      <w:pPr>
        <w:rPr>
          <w:rFonts w:ascii="Arial" w:hAnsi="Arial" w:cs="Arial"/>
          <w:sz w:val="24"/>
        </w:rPr>
      </w:pPr>
    </w:p>
    <w:p w:rsidR="00A557EB" w:rsidRPr="00A557EB" w:rsidRDefault="00A557EB" w:rsidP="00A557EB">
      <w:pPr>
        <w:rPr>
          <w:rFonts w:ascii="Arial" w:hAnsi="Arial" w:cs="Arial"/>
          <w:b/>
          <w:sz w:val="24"/>
        </w:rPr>
      </w:pPr>
      <w:proofErr w:type="spellStart"/>
      <w:r w:rsidRPr="00A557EB">
        <w:rPr>
          <w:rFonts w:ascii="Arial" w:hAnsi="Arial" w:cs="Arial"/>
          <w:b/>
          <w:sz w:val="24"/>
        </w:rPr>
        <w:t>Mythbusters</w:t>
      </w:r>
      <w:proofErr w:type="spellEnd"/>
      <w:r w:rsidRPr="00A557EB">
        <w:rPr>
          <w:rFonts w:ascii="Arial" w:hAnsi="Arial" w:cs="Arial"/>
          <w:b/>
          <w:sz w:val="24"/>
        </w:rPr>
        <w:t>:</w:t>
      </w:r>
    </w:p>
    <w:p w:rsidR="00A557EB" w:rsidRPr="00A557EB" w:rsidRDefault="00A557EB" w:rsidP="00A557EB">
      <w:pPr>
        <w:rPr>
          <w:rFonts w:ascii="Arial" w:hAnsi="Arial" w:cs="Arial"/>
          <w:sz w:val="24"/>
        </w:rPr>
      </w:pPr>
    </w:p>
    <w:p w:rsidR="00A557EB" w:rsidRDefault="00A557EB" w:rsidP="00A557EB">
      <w:pPr>
        <w:rPr>
          <w:rFonts w:ascii="Arial" w:hAnsi="Arial" w:cs="Arial"/>
          <w:sz w:val="24"/>
        </w:rPr>
      </w:pPr>
      <w:r w:rsidRPr="00A557EB">
        <w:rPr>
          <w:rFonts w:ascii="Arial" w:hAnsi="Arial" w:cs="Arial"/>
          <w:sz w:val="24"/>
        </w:rPr>
        <w:t>You don’t have to take on the biggest, thorniest issue. In fact, it’s often better to start with something achievable. That builds confidence and trust that action will be taken and that it will have a positive impact.</w:t>
      </w:r>
    </w:p>
    <w:p w:rsidR="00A557EB" w:rsidRPr="00A557EB" w:rsidRDefault="00A557EB" w:rsidP="00A557EB">
      <w:pPr>
        <w:rPr>
          <w:rFonts w:ascii="Arial" w:hAnsi="Arial" w:cs="Arial"/>
          <w:sz w:val="24"/>
        </w:rPr>
      </w:pPr>
    </w:p>
    <w:p w:rsidR="00A557EB" w:rsidRPr="00A557EB" w:rsidRDefault="00A557EB" w:rsidP="00A557EB">
      <w:pPr>
        <w:rPr>
          <w:rFonts w:ascii="Arial" w:hAnsi="Arial" w:cs="Arial"/>
          <w:b/>
          <w:sz w:val="24"/>
        </w:rPr>
      </w:pPr>
      <w:r w:rsidRPr="00A557EB">
        <w:rPr>
          <w:rFonts w:ascii="Arial" w:hAnsi="Arial" w:cs="Arial"/>
          <w:b/>
          <w:sz w:val="24"/>
        </w:rPr>
        <w:t>Questions to Ask</w:t>
      </w:r>
      <w:r w:rsidRPr="00A557EB">
        <w:rPr>
          <w:rFonts w:ascii="Arial" w:hAnsi="Arial" w:cs="Arial"/>
          <w:b/>
          <w:sz w:val="24"/>
        </w:rPr>
        <w:t>:</w:t>
      </w:r>
    </w:p>
    <w:p w:rsidR="00A557EB" w:rsidRPr="00A557EB" w:rsidRDefault="00A557EB" w:rsidP="00A557EB">
      <w:pPr>
        <w:rPr>
          <w:rFonts w:ascii="Arial" w:hAnsi="Arial" w:cs="Arial"/>
          <w:sz w:val="24"/>
        </w:rPr>
      </w:pPr>
    </w:p>
    <w:p w:rsidR="00A557EB" w:rsidRPr="00A557EB" w:rsidRDefault="00A557EB" w:rsidP="00A557EB">
      <w:pPr>
        <w:pStyle w:val="ListParagraph"/>
        <w:numPr>
          <w:ilvl w:val="0"/>
          <w:numId w:val="30"/>
        </w:numPr>
        <w:spacing w:after="160" w:line="252" w:lineRule="auto"/>
        <w:rPr>
          <w:rFonts w:ascii="Arial" w:hAnsi="Arial" w:cs="Arial"/>
          <w:sz w:val="24"/>
        </w:rPr>
      </w:pPr>
      <w:r w:rsidRPr="00A557EB">
        <w:rPr>
          <w:rFonts w:ascii="Arial" w:hAnsi="Arial" w:cs="Arial"/>
          <w:sz w:val="24"/>
        </w:rPr>
        <w:t>Do the results on any particular item surprise you?</w:t>
      </w:r>
    </w:p>
    <w:p w:rsidR="00A557EB" w:rsidRPr="00A557EB" w:rsidRDefault="00A557EB" w:rsidP="00A557EB">
      <w:pPr>
        <w:pStyle w:val="ListParagraph"/>
        <w:numPr>
          <w:ilvl w:val="0"/>
          <w:numId w:val="30"/>
        </w:numPr>
        <w:spacing w:after="160" w:line="252" w:lineRule="auto"/>
        <w:rPr>
          <w:rFonts w:ascii="Arial" w:hAnsi="Arial" w:cs="Arial"/>
          <w:sz w:val="24"/>
        </w:rPr>
      </w:pPr>
      <w:r w:rsidRPr="00A557EB">
        <w:rPr>
          <w:rFonts w:ascii="Arial" w:hAnsi="Arial" w:cs="Arial"/>
          <w:sz w:val="24"/>
        </w:rPr>
        <w:t>Are the results on a particular item reflective of how we feel now as a team?</w:t>
      </w:r>
    </w:p>
    <w:p w:rsidR="00A557EB" w:rsidRPr="00A557EB" w:rsidRDefault="00A557EB" w:rsidP="00A557EB">
      <w:pPr>
        <w:pStyle w:val="ListParagraph"/>
        <w:numPr>
          <w:ilvl w:val="0"/>
          <w:numId w:val="30"/>
        </w:numPr>
        <w:spacing w:after="160" w:line="252" w:lineRule="auto"/>
        <w:rPr>
          <w:rFonts w:ascii="Arial" w:hAnsi="Arial" w:cs="Arial"/>
          <w:sz w:val="24"/>
        </w:rPr>
      </w:pPr>
      <w:r w:rsidRPr="00A557EB">
        <w:rPr>
          <w:rFonts w:ascii="Arial" w:hAnsi="Arial" w:cs="Arial"/>
          <w:sz w:val="24"/>
        </w:rPr>
        <w:t>What was on your mind when you answered this question?</w:t>
      </w:r>
    </w:p>
    <w:p w:rsidR="00A557EB" w:rsidRPr="00A557EB" w:rsidRDefault="00A557EB" w:rsidP="00A557EB">
      <w:pPr>
        <w:pStyle w:val="ListParagraph"/>
        <w:numPr>
          <w:ilvl w:val="0"/>
          <w:numId w:val="30"/>
        </w:numPr>
        <w:spacing w:after="160" w:line="252" w:lineRule="auto"/>
        <w:rPr>
          <w:rFonts w:ascii="Arial" w:hAnsi="Arial" w:cs="Arial"/>
          <w:sz w:val="24"/>
        </w:rPr>
      </w:pPr>
      <w:r w:rsidRPr="00A557EB">
        <w:rPr>
          <w:rFonts w:ascii="Arial" w:hAnsi="Arial" w:cs="Arial"/>
          <w:sz w:val="24"/>
        </w:rPr>
        <w:t>What would a “strongly agree” look like on this item?</w:t>
      </w:r>
    </w:p>
    <w:p w:rsidR="00A557EB" w:rsidRPr="00A557EB" w:rsidRDefault="00A557EB" w:rsidP="00A557EB">
      <w:pPr>
        <w:pStyle w:val="ListParagraph"/>
        <w:numPr>
          <w:ilvl w:val="0"/>
          <w:numId w:val="30"/>
        </w:numPr>
        <w:spacing w:after="160" w:line="252" w:lineRule="auto"/>
        <w:rPr>
          <w:rFonts w:ascii="Arial" w:hAnsi="Arial" w:cs="Arial"/>
          <w:sz w:val="24"/>
        </w:rPr>
      </w:pPr>
      <w:r w:rsidRPr="00A557EB">
        <w:rPr>
          <w:rFonts w:ascii="Arial" w:hAnsi="Arial" w:cs="Arial"/>
          <w:sz w:val="24"/>
        </w:rPr>
        <w:t>What do we need to do to get to strongly agree?</w:t>
      </w:r>
    </w:p>
    <w:p w:rsidR="00A557EB" w:rsidRPr="00A557EB" w:rsidRDefault="00A557EB" w:rsidP="00A557EB">
      <w:pPr>
        <w:rPr>
          <w:rFonts w:ascii="Arial" w:hAnsi="Arial" w:cs="Arial"/>
          <w:sz w:val="24"/>
        </w:rPr>
      </w:pPr>
    </w:p>
    <w:p w:rsidR="00A557EB" w:rsidRPr="00A557EB" w:rsidRDefault="00A557EB" w:rsidP="00A557EB">
      <w:pPr>
        <w:rPr>
          <w:rFonts w:ascii="Arial" w:hAnsi="Arial" w:cs="Arial"/>
          <w:b/>
          <w:sz w:val="24"/>
        </w:rPr>
      </w:pPr>
      <w:r w:rsidRPr="00A557EB">
        <w:rPr>
          <w:rFonts w:ascii="Arial" w:hAnsi="Arial" w:cs="Arial"/>
          <w:b/>
          <w:sz w:val="24"/>
        </w:rPr>
        <w:t>Best Practices</w:t>
      </w:r>
      <w:r w:rsidRPr="00A557EB">
        <w:rPr>
          <w:rFonts w:ascii="Arial" w:hAnsi="Arial" w:cs="Arial"/>
          <w:b/>
          <w:sz w:val="24"/>
        </w:rPr>
        <w:t>:</w:t>
      </w:r>
    </w:p>
    <w:p w:rsidR="00A557EB" w:rsidRPr="00A557EB" w:rsidRDefault="00A557EB" w:rsidP="00A557EB">
      <w:pPr>
        <w:rPr>
          <w:rFonts w:ascii="Arial" w:hAnsi="Arial" w:cs="Arial"/>
          <w:sz w:val="24"/>
        </w:rPr>
      </w:pPr>
    </w:p>
    <w:p w:rsidR="00A557EB" w:rsidRPr="00A557EB" w:rsidRDefault="00A557EB" w:rsidP="00A557EB">
      <w:pPr>
        <w:rPr>
          <w:rFonts w:ascii="Arial" w:hAnsi="Arial" w:cs="Arial"/>
          <w:b/>
          <w:sz w:val="24"/>
        </w:rPr>
      </w:pPr>
      <w:r w:rsidRPr="00A557EB">
        <w:rPr>
          <w:rFonts w:ascii="Arial" w:hAnsi="Arial" w:cs="Arial"/>
          <w:b/>
          <w:sz w:val="24"/>
        </w:rPr>
        <w:t xml:space="preserve">A simple process to follow: </w:t>
      </w:r>
    </w:p>
    <w:p w:rsidR="00A557EB" w:rsidRPr="00A557EB" w:rsidRDefault="00A557EB" w:rsidP="00A557EB">
      <w:pPr>
        <w:pStyle w:val="ListParagraph"/>
        <w:numPr>
          <w:ilvl w:val="0"/>
          <w:numId w:val="31"/>
        </w:numPr>
        <w:spacing w:after="160" w:line="252" w:lineRule="auto"/>
        <w:rPr>
          <w:rFonts w:ascii="Arial" w:hAnsi="Arial" w:cs="Arial"/>
          <w:sz w:val="24"/>
        </w:rPr>
      </w:pPr>
      <w:r w:rsidRPr="00A557EB">
        <w:rPr>
          <w:rFonts w:ascii="Arial" w:hAnsi="Arial" w:cs="Arial"/>
          <w:sz w:val="24"/>
        </w:rPr>
        <w:t>Share the data with your team and make sense of it together. Discuss it as a team and share insights, thoughts and ask questions about what more you need to know.</w:t>
      </w:r>
    </w:p>
    <w:p w:rsidR="00A557EB" w:rsidRPr="00A557EB" w:rsidRDefault="00A557EB" w:rsidP="00A557EB">
      <w:pPr>
        <w:pStyle w:val="ListParagraph"/>
        <w:numPr>
          <w:ilvl w:val="0"/>
          <w:numId w:val="31"/>
        </w:numPr>
        <w:spacing w:after="160" w:line="252" w:lineRule="auto"/>
        <w:rPr>
          <w:rFonts w:ascii="Arial" w:hAnsi="Arial" w:cs="Arial"/>
          <w:sz w:val="24"/>
        </w:rPr>
      </w:pPr>
      <w:r w:rsidRPr="00A557EB">
        <w:rPr>
          <w:rFonts w:ascii="Arial" w:hAnsi="Arial" w:cs="Arial"/>
          <w:sz w:val="24"/>
        </w:rPr>
        <w:t xml:space="preserve">Pick 1 thing to focus on. It should be something you have control over and can impact in the coming year. </w:t>
      </w:r>
    </w:p>
    <w:p w:rsidR="00A557EB" w:rsidRPr="00A557EB" w:rsidRDefault="00A557EB" w:rsidP="00A557EB">
      <w:pPr>
        <w:pStyle w:val="ListParagraph"/>
        <w:numPr>
          <w:ilvl w:val="0"/>
          <w:numId w:val="31"/>
        </w:numPr>
        <w:spacing w:after="160" w:line="252" w:lineRule="auto"/>
        <w:rPr>
          <w:rFonts w:ascii="Arial" w:hAnsi="Arial" w:cs="Arial"/>
          <w:sz w:val="24"/>
        </w:rPr>
      </w:pPr>
      <w:r w:rsidRPr="00A557EB">
        <w:rPr>
          <w:rFonts w:ascii="Arial" w:hAnsi="Arial" w:cs="Arial"/>
          <w:sz w:val="24"/>
        </w:rPr>
        <w:t>Do 2 things about it. Make SMART (</w:t>
      </w:r>
      <w:r w:rsidRPr="00A557EB">
        <w:rPr>
          <w:rFonts w:ascii="Arial" w:hAnsi="Arial" w:cs="Arial"/>
          <w:b/>
          <w:bCs/>
          <w:sz w:val="24"/>
        </w:rPr>
        <w:t>s</w:t>
      </w:r>
      <w:r w:rsidRPr="00A557EB">
        <w:rPr>
          <w:rFonts w:ascii="Arial" w:hAnsi="Arial" w:cs="Arial"/>
          <w:sz w:val="24"/>
        </w:rPr>
        <w:t xml:space="preserve">pecific, </w:t>
      </w:r>
      <w:r w:rsidRPr="00A557EB">
        <w:rPr>
          <w:rFonts w:ascii="Arial" w:hAnsi="Arial" w:cs="Arial"/>
          <w:b/>
          <w:bCs/>
          <w:sz w:val="24"/>
        </w:rPr>
        <w:t>m</w:t>
      </w:r>
      <w:r w:rsidRPr="00A557EB">
        <w:rPr>
          <w:rFonts w:ascii="Arial" w:hAnsi="Arial" w:cs="Arial"/>
          <w:sz w:val="24"/>
        </w:rPr>
        <w:t xml:space="preserve">easurable, </w:t>
      </w:r>
      <w:r w:rsidRPr="00A557EB">
        <w:rPr>
          <w:rFonts w:ascii="Arial" w:hAnsi="Arial" w:cs="Arial"/>
          <w:b/>
          <w:bCs/>
          <w:sz w:val="24"/>
        </w:rPr>
        <w:t>a</w:t>
      </w:r>
      <w:r w:rsidRPr="00A557EB">
        <w:rPr>
          <w:rFonts w:ascii="Arial" w:hAnsi="Arial" w:cs="Arial"/>
          <w:sz w:val="24"/>
        </w:rPr>
        <w:t xml:space="preserve">chievable, </w:t>
      </w:r>
      <w:r w:rsidRPr="00A557EB">
        <w:rPr>
          <w:rFonts w:ascii="Arial" w:hAnsi="Arial" w:cs="Arial"/>
          <w:b/>
          <w:bCs/>
          <w:sz w:val="24"/>
        </w:rPr>
        <w:t>r</w:t>
      </w:r>
      <w:r w:rsidRPr="00A557EB">
        <w:rPr>
          <w:rFonts w:ascii="Arial" w:hAnsi="Arial" w:cs="Arial"/>
          <w:sz w:val="24"/>
        </w:rPr>
        <w:t xml:space="preserve">elevant, </w:t>
      </w:r>
      <w:r w:rsidRPr="00A557EB">
        <w:rPr>
          <w:rFonts w:ascii="Arial" w:hAnsi="Arial" w:cs="Arial"/>
          <w:b/>
          <w:bCs/>
          <w:sz w:val="24"/>
        </w:rPr>
        <w:t>t</w:t>
      </w:r>
      <w:r w:rsidRPr="00A557EB">
        <w:rPr>
          <w:rFonts w:ascii="Arial" w:hAnsi="Arial" w:cs="Arial"/>
          <w:sz w:val="24"/>
        </w:rPr>
        <w:t>ime bound) goals for each and assign a point person for accountability.</w:t>
      </w:r>
    </w:p>
    <w:p w:rsidR="00A557EB" w:rsidRPr="00A557EB" w:rsidRDefault="00A557EB" w:rsidP="00A557EB">
      <w:pPr>
        <w:pStyle w:val="ListParagraph"/>
        <w:numPr>
          <w:ilvl w:val="0"/>
          <w:numId w:val="31"/>
        </w:numPr>
        <w:spacing w:after="160" w:line="252" w:lineRule="auto"/>
        <w:rPr>
          <w:rFonts w:ascii="Arial" w:hAnsi="Arial" w:cs="Arial"/>
          <w:sz w:val="24"/>
        </w:rPr>
      </w:pPr>
      <w:r w:rsidRPr="00A557EB">
        <w:rPr>
          <w:rFonts w:ascii="Arial" w:hAnsi="Arial" w:cs="Arial"/>
          <w:sz w:val="24"/>
        </w:rPr>
        <w:t>Communicate about it 3 times. First should be a clear communication about the focus of the action plan, the actions that will be taken and how success will be gauged. This creates a shared understanding upfront so everyone knows what to expect and the role they will play. Next, communicated mid-way through the plan to update the team on progress. And, finally, communicate an action plan wrap up before the next survey so people know what was accomplished, what wasn’t and way. This way the team can share in the learning going into the next action plan cycle.</w:t>
      </w:r>
    </w:p>
    <w:p w:rsidR="00A557EB" w:rsidRPr="00A557EB" w:rsidRDefault="00A557EB" w:rsidP="00A557EB">
      <w:pPr>
        <w:pStyle w:val="ListParagraph"/>
        <w:numPr>
          <w:ilvl w:val="0"/>
          <w:numId w:val="31"/>
        </w:numPr>
        <w:spacing w:after="160" w:line="252" w:lineRule="auto"/>
        <w:rPr>
          <w:rFonts w:ascii="Arial" w:hAnsi="Arial" w:cs="Arial"/>
          <w:sz w:val="24"/>
        </w:rPr>
      </w:pPr>
      <w:r w:rsidRPr="00A557EB">
        <w:rPr>
          <w:rFonts w:ascii="Arial" w:hAnsi="Arial" w:cs="Arial"/>
          <w:sz w:val="24"/>
        </w:rPr>
        <w:t>Al</w:t>
      </w:r>
      <w:bookmarkStart w:id="0" w:name="_GoBack"/>
      <w:bookmarkEnd w:id="0"/>
      <w:r w:rsidRPr="00A557EB">
        <w:rPr>
          <w:rFonts w:ascii="Arial" w:hAnsi="Arial" w:cs="Arial"/>
          <w:sz w:val="24"/>
        </w:rPr>
        <w:t>ong the way, make adjustments and learn together.</w:t>
      </w:r>
    </w:p>
    <w:p w:rsidR="00A557EB" w:rsidRPr="00A557EB" w:rsidRDefault="00A557EB" w:rsidP="00A557EB">
      <w:pPr>
        <w:pStyle w:val="ListParagraph"/>
        <w:numPr>
          <w:ilvl w:val="0"/>
          <w:numId w:val="31"/>
        </w:numPr>
        <w:spacing w:after="160" w:line="252" w:lineRule="auto"/>
        <w:rPr>
          <w:rFonts w:ascii="Arial" w:hAnsi="Arial" w:cs="Arial"/>
          <w:sz w:val="24"/>
        </w:rPr>
      </w:pPr>
      <w:r w:rsidRPr="00A557EB">
        <w:rPr>
          <w:rFonts w:ascii="Arial" w:hAnsi="Arial" w:cs="Arial"/>
          <w:sz w:val="24"/>
        </w:rPr>
        <w:lastRenderedPageBreak/>
        <w:t>Create a simple check-in process. This can be a 30 minute check in when results first come out and 10 minutes at regular team meeting agendas.</w:t>
      </w:r>
    </w:p>
    <w:p w:rsidR="00A557EB" w:rsidRPr="00A557EB" w:rsidRDefault="00A557EB" w:rsidP="00A557EB">
      <w:pPr>
        <w:rPr>
          <w:rFonts w:ascii="Arial" w:hAnsi="Arial" w:cs="Arial"/>
          <w:sz w:val="24"/>
        </w:rPr>
      </w:pPr>
    </w:p>
    <w:p w:rsidR="00A557EB" w:rsidRPr="00A557EB" w:rsidRDefault="00A557EB" w:rsidP="00A557EB">
      <w:pPr>
        <w:rPr>
          <w:rFonts w:ascii="Arial" w:hAnsi="Arial" w:cs="Arial"/>
          <w:b/>
          <w:sz w:val="24"/>
        </w:rPr>
      </w:pPr>
      <w:r w:rsidRPr="00A557EB">
        <w:rPr>
          <w:rFonts w:ascii="Arial" w:hAnsi="Arial" w:cs="Arial"/>
          <w:b/>
          <w:sz w:val="24"/>
        </w:rPr>
        <w:t xml:space="preserve">What managers can </w:t>
      </w:r>
      <w:proofErr w:type="gramStart"/>
      <w:r w:rsidRPr="00A557EB">
        <w:rPr>
          <w:rFonts w:ascii="Arial" w:hAnsi="Arial" w:cs="Arial"/>
          <w:b/>
          <w:sz w:val="24"/>
        </w:rPr>
        <w:t>do</w:t>
      </w:r>
      <w:r w:rsidRPr="00A557EB">
        <w:rPr>
          <w:rFonts w:ascii="Arial" w:hAnsi="Arial" w:cs="Arial"/>
          <w:b/>
          <w:sz w:val="24"/>
        </w:rPr>
        <w:t>:</w:t>
      </w:r>
      <w:proofErr w:type="gramEnd"/>
    </w:p>
    <w:p w:rsidR="00A557EB" w:rsidRPr="00A557EB" w:rsidRDefault="00A557EB" w:rsidP="00A557EB">
      <w:pPr>
        <w:rPr>
          <w:rFonts w:ascii="Arial" w:hAnsi="Arial" w:cs="Arial"/>
          <w:sz w:val="24"/>
        </w:rPr>
      </w:pPr>
    </w:p>
    <w:p w:rsidR="00A557EB" w:rsidRPr="00A557EB" w:rsidRDefault="00A557EB" w:rsidP="00A557EB">
      <w:pPr>
        <w:rPr>
          <w:rFonts w:ascii="Arial" w:hAnsi="Arial" w:cs="Arial"/>
          <w:sz w:val="24"/>
        </w:rPr>
      </w:pPr>
      <w:r w:rsidRPr="00A557EB">
        <w:rPr>
          <w:rFonts w:ascii="Arial" w:hAnsi="Arial" w:cs="Arial"/>
          <w:sz w:val="24"/>
        </w:rPr>
        <w:t xml:space="preserve">Mangers should create the time and space to do action planning. One of the biggest </w:t>
      </w:r>
      <w:proofErr w:type="spellStart"/>
      <w:r w:rsidRPr="00A557EB">
        <w:rPr>
          <w:rFonts w:ascii="Arial" w:hAnsi="Arial" w:cs="Arial"/>
          <w:sz w:val="24"/>
        </w:rPr>
        <w:t>derailers</w:t>
      </w:r>
      <w:proofErr w:type="spellEnd"/>
      <w:r w:rsidRPr="00A557EB">
        <w:rPr>
          <w:rFonts w:ascii="Arial" w:hAnsi="Arial" w:cs="Arial"/>
          <w:sz w:val="24"/>
        </w:rPr>
        <w:t xml:space="preserve"> of action planning is other work taking priority. By prioritizing engagement, a manager can make sure there is time for action planning. </w:t>
      </w:r>
    </w:p>
    <w:p w:rsidR="00A557EB" w:rsidRDefault="00A557EB" w:rsidP="00A557EB">
      <w:pPr>
        <w:rPr>
          <w:rFonts w:ascii="Arial" w:hAnsi="Arial" w:cs="Arial"/>
          <w:sz w:val="24"/>
        </w:rPr>
      </w:pPr>
      <w:r w:rsidRPr="00A557EB">
        <w:rPr>
          <w:rFonts w:ascii="Arial" w:hAnsi="Arial" w:cs="Arial"/>
          <w:sz w:val="24"/>
        </w:rPr>
        <w:t>Approach the data with curiosity and not defensiveness. Model that this is a learning opportunity. Create a sense of safety on your team so people can share their thoughts candidly.</w:t>
      </w:r>
    </w:p>
    <w:p w:rsidR="00A557EB" w:rsidRPr="00A557EB" w:rsidRDefault="00A557EB" w:rsidP="00A557EB">
      <w:pPr>
        <w:rPr>
          <w:rFonts w:ascii="Arial" w:hAnsi="Arial" w:cs="Arial"/>
          <w:sz w:val="24"/>
        </w:rPr>
      </w:pPr>
    </w:p>
    <w:p w:rsidR="00A557EB" w:rsidRPr="00A557EB" w:rsidRDefault="00A557EB" w:rsidP="00A557EB">
      <w:pPr>
        <w:rPr>
          <w:rFonts w:ascii="Arial" w:hAnsi="Arial" w:cs="Arial"/>
          <w:b/>
          <w:sz w:val="24"/>
        </w:rPr>
      </w:pPr>
      <w:r w:rsidRPr="00A557EB">
        <w:rPr>
          <w:rFonts w:ascii="Arial" w:hAnsi="Arial" w:cs="Arial"/>
          <w:b/>
          <w:sz w:val="24"/>
        </w:rPr>
        <w:t xml:space="preserve">What employees can </w:t>
      </w:r>
      <w:proofErr w:type="gramStart"/>
      <w:r w:rsidRPr="00A557EB">
        <w:rPr>
          <w:rFonts w:ascii="Arial" w:hAnsi="Arial" w:cs="Arial"/>
          <w:b/>
          <w:sz w:val="24"/>
        </w:rPr>
        <w:t>do</w:t>
      </w:r>
      <w:r w:rsidRPr="00A557EB">
        <w:rPr>
          <w:rFonts w:ascii="Arial" w:hAnsi="Arial" w:cs="Arial"/>
          <w:b/>
          <w:sz w:val="24"/>
        </w:rPr>
        <w:t>:</w:t>
      </w:r>
      <w:proofErr w:type="gramEnd"/>
    </w:p>
    <w:p w:rsidR="00A557EB" w:rsidRPr="00A557EB" w:rsidRDefault="00A557EB" w:rsidP="00A557EB">
      <w:pPr>
        <w:rPr>
          <w:rFonts w:ascii="Arial" w:hAnsi="Arial" w:cs="Arial"/>
          <w:sz w:val="24"/>
        </w:rPr>
      </w:pPr>
    </w:p>
    <w:p w:rsidR="00A557EB" w:rsidRDefault="00A557EB" w:rsidP="00A557EB">
      <w:pPr>
        <w:rPr>
          <w:rFonts w:ascii="Arial" w:hAnsi="Arial" w:cs="Arial"/>
          <w:sz w:val="24"/>
        </w:rPr>
      </w:pPr>
      <w:r w:rsidRPr="00A557EB">
        <w:rPr>
          <w:rFonts w:ascii="Arial" w:hAnsi="Arial" w:cs="Arial"/>
          <w:sz w:val="24"/>
        </w:rPr>
        <w:t>The success of the action plan depends on everyone. Employees can participate with candor and energy. Share insights during the data discussion. Come forward with ideas when the team is deciding on action. And, participate fully when the plan is in place. Be brave in bringing forward learning along the way that can strengthen the plan.</w:t>
      </w:r>
    </w:p>
    <w:p w:rsidR="00A557EB" w:rsidRPr="00A557EB" w:rsidRDefault="00A557EB" w:rsidP="00A557EB">
      <w:pPr>
        <w:rPr>
          <w:rFonts w:ascii="Arial" w:hAnsi="Arial" w:cs="Arial"/>
          <w:sz w:val="24"/>
        </w:rPr>
      </w:pPr>
    </w:p>
    <w:p w:rsidR="00A557EB" w:rsidRPr="00A557EB" w:rsidRDefault="00A557EB" w:rsidP="00A557EB">
      <w:pPr>
        <w:rPr>
          <w:rFonts w:ascii="Arial" w:hAnsi="Arial" w:cs="Arial"/>
          <w:b/>
          <w:sz w:val="24"/>
        </w:rPr>
      </w:pPr>
      <w:r w:rsidRPr="00A557EB">
        <w:rPr>
          <w:rFonts w:ascii="Arial" w:hAnsi="Arial" w:cs="Arial"/>
          <w:b/>
          <w:sz w:val="24"/>
        </w:rPr>
        <w:t xml:space="preserve">What leaders can </w:t>
      </w:r>
      <w:proofErr w:type="gramStart"/>
      <w:r w:rsidRPr="00A557EB">
        <w:rPr>
          <w:rFonts w:ascii="Arial" w:hAnsi="Arial" w:cs="Arial"/>
          <w:b/>
          <w:sz w:val="24"/>
        </w:rPr>
        <w:t>do</w:t>
      </w:r>
      <w:r w:rsidRPr="00A557EB">
        <w:rPr>
          <w:rFonts w:ascii="Arial" w:hAnsi="Arial" w:cs="Arial"/>
          <w:b/>
          <w:sz w:val="24"/>
        </w:rPr>
        <w:t>:</w:t>
      </w:r>
      <w:proofErr w:type="gramEnd"/>
    </w:p>
    <w:p w:rsidR="00A557EB" w:rsidRPr="00A557EB" w:rsidRDefault="00A557EB" w:rsidP="00A557EB">
      <w:pPr>
        <w:rPr>
          <w:rFonts w:ascii="Arial" w:hAnsi="Arial" w:cs="Arial"/>
          <w:sz w:val="24"/>
        </w:rPr>
      </w:pPr>
    </w:p>
    <w:p w:rsidR="00A557EB" w:rsidRPr="00A557EB" w:rsidRDefault="00A557EB" w:rsidP="00A557EB">
      <w:pPr>
        <w:rPr>
          <w:rFonts w:ascii="Arial" w:hAnsi="Arial" w:cs="Arial"/>
          <w:sz w:val="24"/>
        </w:rPr>
      </w:pPr>
      <w:r w:rsidRPr="00A557EB">
        <w:rPr>
          <w:rFonts w:ascii="Arial" w:hAnsi="Arial" w:cs="Arial"/>
          <w:sz w:val="24"/>
        </w:rPr>
        <w:t>Leaders can support action plans by removing barriers. They can help create the time necessary to act on what is learned in the survey by deprioritizing other work.</w:t>
      </w:r>
    </w:p>
    <w:p w:rsidR="00A557EB" w:rsidRPr="00A557EB" w:rsidRDefault="00A557EB" w:rsidP="00A557EB">
      <w:pPr>
        <w:rPr>
          <w:rFonts w:ascii="Arial" w:hAnsi="Arial" w:cs="Arial"/>
          <w:sz w:val="24"/>
        </w:rPr>
      </w:pPr>
    </w:p>
    <w:p w:rsidR="00A557EB" w:rsidRPr="00A557EB" w:rsidRDefault="00A557EB" w:rsidP="00A557EB">
      <w:pPr>
        <w:rPr>
          <w:rFonts w:ascii="Arial" w:hAnsi="Arial" w:cs="Arial"/>
          <w:b/>
          <w:sz w:val="24"/>
        </w:rPr>
      </w:pPr>
      <w:r w:rsidRPr="00A557EB">
        <w:rPr>
          <w:rFonts w:ascii="Arial" w:hAnsi="Arial" w:cs="Arial"/>
          <w:b/>
          <w:sz w:val="24"/>
        </w:rPr>
        <w:t>Read</w:t>
      </w:r>
      <w:r w:rsidRPr="00A557EB">
        <w:rPr>
          <w:rFonts w:ascii="Arial" w:hAnsi="Arial" w:cs="Arial"/>
          <w:b/>
          <w:sz w:val="24"/>
        </w:rPr>
        <w:t>:</w:t>
      </w:r>
    </w:p>
    <w:p w:rsidR="00A557EB" w:rsidRPr="00A557EB" w:rsidRDefault="00A557EB" w:rsidP="00A557EB">
      <w:pPr>
        <w:pStyle w:val="ListParagraph"/>
        <w:numPr>
          <w:ilvl w:val="0"/>
          <w:numId w:val="32"/>
        </w:numPr>
        <w:rPr>
          <w:rFonts w:ascii="Arial" w:hAnsi="Arial" w:cs="Arial"/>
          <w:sz w:val="24"/>
        </w:rPr>
      </w:pPr>
      <w:hyperlink r:id="rId7" w:history="1">
        <w:r w:rsidRPr="00A557EB">
          <w:rPr>
            <w:rStyle w:val="Hyperlink"/>
            <w:rFonts w:ascii="Arial" w:hAnsi="Arial" w:cs="Arial"/>
            <w:color w:val="auto"/>
            <w:sz w:val="24"/>
          </w:rPr>
          <w:t>Taking Action From Employee Engagement Survey Results</w:t>
        </w:r>
      </w:hyperlink>
    </w:p>
    <w:p w:rsidR="00A557EB" w:rsidRPr="00A557EB" w:rsidRDefault="00A557EB" w:rsidP="00A557EB">
      <w:pPr>
        <w:pStyle w:val="ListParagraph"/>
        <w:numPr>
          <w:ilvl w:val="0"/>
          <w:numId w:val="32"/>
        </w:numPr>
        <w:rPr>
          <w:rFonts w:ascii="Arial" w:hAnsi="Arial" w:cs="Arial"/>
          <w:sz w:val="24"/>
        </w:rPr>
      </w:pPr>
      <w:hyperlink r:id="rId8" w:history="1">
        <w:r w:rsidRPr="00A557EB">
          <w:rPr>
            <w:rStyle w:val="Hyperlink"/>
            <w:rFonts w:ascii="Arial" w:hAnsi="Arial" w:cs="Arial"/>
            <w:color w:val="auto"/>
            <w:sz w:val="24"/>
          </w:rPr>
          <w:t>How to action plan post employee survey</w:t>
        </w:r>
      </w:hyperlink>
    </w:p>
    <w:p w:rsidR="00356CC3" w:rsidRPr="00A557EB" w:rsidRDefault="00356CC3" w:rsidP="00A557EB">
      <w:pPr>
        <w:rPr>
          <w:rFonts w:ascii="Arial" w:hAnsi="Arial" w:cs="Arial"/>
          <w:sz w:val="24"/>
        </w:rPr>
      </w:pPr>
    </w:p>
    <w:sectPr w:rsidR="00356CC3" w:rsidRPr="00A5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FA9" w:rsidRDefault="006C3FA9" w:rsidP="00A557EB">
      <w:r>
        <w:separator/>
      </w:r>
    </w:p>
  </w:endnote>
  <w:endnote w:type="continuationSeparator" w:id="0">
    <w:p w:rsidR="006C3FA9" w:rsidRDefault="006C3FA9" w:rsidP="00A5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EB" w:rsidRPr="00A557EB" w:rsidRDefault="00A557EB">
    <w:pPr>
      <w:pStyle w:val="Footer"/>
      <w:rPr>
        <w:rFonts w:ascii="Arial" w:hAnsi="Arial" w:cs="Arial"/>
        <w:b/>
        <w:sz w:val="20"/>
      </w:rPr>
    </w:pPr>
    <w:r w:rsidRPr="00A557EB">
      <w:rPr>
        <w:rFonts w:ascii="Arial" w:hAnsi="Arial" w:cs="Arial"/>
        <w:b/>
        <w:sz w:val="20"/>
      </w:rPr>
      <w:t>Taking 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FA9" w:rsidRDefault="006C3FA9" w:rsidP="00A557EB">
      <w:r>
        <w:separator/>
      </w:r>
    </w:p>
  </w:footnote>
  <w:footnote w:type="continuationSeparator" w:id="0">
    <w:p w:rsidR="006C3FA9" w:rsidRDefault="006C3FA9" w:rsidP="00A55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B3E"/>
    <w:multiLevelType w:val="hybridMultilevel"/>
    <w:tmpl w:val="8262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7697C"/>
    <w:multiLevelType w:val="hybridMultilevel"/>
    <w:tmpl w:val="335CA58A"/>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B5ED9"/>
    <w:multiLevelType w:val="hybridMultilevel"/>
    <w:tmpl w:val="D7D2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95627"/>
    <w:multiLevelType w:val="hybridMultilevel"/>
    <w:tmpl w:val="DBD2BB02"/>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A3E40"/>
    <w:multiLevelType w:val="hybridMultilevel"/>
    <w:tmpl w:val="B0286386"/>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00535"/>
    <w:multiLevelType w:val="hybridMultilevel"/>
    <w:tmpl w:val="D318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A02DE"/>
    <w:multiLevelType w:val="hybridMultilevel"/>
    <w:tmpl w:val="377852E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374CB"/>
    <w:multiLevelType w:val="hybridMultilevel"/>
    <w:tmpl w:val="C26EA7C0"/>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24240"/>
    <w:multiLevelType w:val="hybridMultilevel"/>
    <w:tmpl w:val="C4F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667E1"/>
    <w:multiLevelType w:val="hybridMultilevel"/>
    <w:tmpl w:val="F6584BA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334EB"/>
    <w:multiLevelType w:val="hybridMultilevel"/>
    <w:tmpl w:val="9246FFDE"/>
    <w:lvl w:ilvl="0" w:tplc="7966A212">
      <w:start w:val="1"/>
      <w:numFmt w:val="bullet"/>
      <w:lvlText w:val="&gt;"/>
      <w:lvlJc w:val="left"/>
      <w:pPr>
        <w:ind w:left="720" w:hanging="360"/>
      </w:pPr>
      <w:rPr>
        <w:rFonts w:ascii="Myriad Pro" w:hAnsi="Myriad Pro" w:hint="default"/>
        <w:b/>
        <w:i w:val="0"/>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15CFF"/>
    <w:multiLevelType w:val="hybridMultilevel"/>
    <w:tmpl w:val="DF9877F4"/>
    <w:lvl w:ilvl="0" w:tplc="7966A212">
      <w:start w:val="1"/>
      <w:numFmt w:val="bullet"/>
      <w:lvlText w:val="&gt;"/>
      <w:lvlJc w:val="left"/>
      <w:pPr>
        <w:ind w:left="720" w:hanging="360"/>
      </w:pPr>
      <w:rPr>
        <w:rFonts w:ascii="Myriad Pro" w:hAnsi="Myriad Pro" w:hint="default"/>
        <w:b/>
        <w:i w:val="0"/>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C7EB2"/>
    <w:multiLevelType w:val="hybridMultilevel"/>
    <w:tmpl w:val="9082320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F1B05"/>
    <w:multiLevelType w:val="hybridMultilevel"/>
    <w:tmpl w:val="667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E24AC"/>
    <w:multiLevelType w:val="hybridMultilevel"/>
    <w:tmpl w:val="14BE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840FA"/>
    <w:multiLevelType w:val="hybridMultilevel"/>
    <w:tmpl w:val="36222B6A"/>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46256"/>
    <w:multiLevelType w:val="hybridMultilevel"/>
    <w:tmpl w:val="91E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82B89"/>
    <w:multiLevelType w:val="hybridMultilevel"/>
    <w:tmpl w:val="D3920066"/>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54249"/>
    <w:multiLevelType w:val="hybridMultilevel"/>
    <w:tmpl w:val="3386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E71B7"/>
    <w:multiLevelType w:val="hybridMultilevel"/>
    <w:tmpl w:val="75B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A72BD"/>
    <w:multiLevelType w:val="hybridMultilevel"/>
    <w:tmpl w:val="15329902"/>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84859"/>
    <w:multiLevelType w:val="hybridMultilevel"/>
    <w:tmpl w:val="252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122B0"/>
    <w:multiLevelType w:val="hybridMultilevel"/>
    <w:tmpl w:val="CB120476"/>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90AB6"/>
    <w:multiLevelType w:val="multilevel"/>
    <w:tmpl w:val="36F6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885587"/>
    <w:multiLevelType w:val="hybridMultilevel"/>
    <w:tmpl w:val="E45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6040E"/>
    <w:multiLevelType w:val="hybridMultilevel"/>
    <w:tmpl w:val="54EE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C3C89"/>
    <w:multiLevelType w:val="hybridMultilevel"/>
    <w:tmpl w:val="3F365C36"/>
    <w:lvl w:ilvl="0" w:tplc="7966A212">
      <w:start w:val="1"/>
      <w:numFmt w:val="bullet"/>
      <w:lvlText w:val="&gt;"/>
      <w:lvlJc w:val="left"/>
      <w:pPr>
        <w:ind w:left="1080" w:hanging="360"/>
      </w:pPr>
      <w:rPr>
        <w:rFonts w:ascii="Myriad Pro" w:hAnsi="Myriad Pro" w:hint="default"/>
        <w:b/>
        <w:i w:val="0"/>
        <w:color w:val="44546A" w:themeColor="text2"/>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3042CE"/>
    <w:multiLevelType w:val="hybridMultilevel"/>
    <w:tmpl w:val="22B8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D609B"/>
    <w:multiLevelType w:val="hybridMultilevel"/>
    <w:tmpl w:val="C9EC1D5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91E5E"/>
    <w:multiLevelType w:val="hybridMultilevel"/>
    <w:tmpl w:val="844862FC"/>
    <w:lvl w:ilvl="0" w:tplc="7966A212">
      <w:start w:val="1"/>
      <w:numFmt w:val="bullet"/>
      <w:lvlText w:val="&gt;"/>
      <w:lvlJc w:val="left"/>
      <w:pPr>
        <w:tabs>
          <w:tab w:val="num" w:pos="720"/>
        </w:tabs>
        <w:ind w:left="720" w:hanging="360"/>
      </w:pPr>
      <w:rPr>
        <w:rFonts w:ascii="Myriad Pro" w:hAnsi="Myriad Pro" w:hint="default"/>
        <w:b/>
        <w:i w:val="0"/>
        <w:color w:val="44546A" w:themeColor="text2"/>
      </w:rPr>
    </w:lvl>
    <w:lvl w:ilvl="1" w:tplc="22DCA57E" w:tentative="1">
      <w:start w:val="1"/>
      <w:numFmt w:val="bullet"/>
      <w:lvlText w:val="&gt;"/>
      <w:lvlJc w:val="left"/>
      <w:pPr>
        <w:tabs>
          <w:tab w:val="num" w:pos="1440"/>
        </w:tabs>
        <w:ind w:left="1440" w:hanging="360"/>
      </w:pPr>
      <w:rPr>
        <w:rFonts w:ascii="Myriad Pro" w:hAnsi="Myriad Pro" w:hint="default"/>
      </w:rPr>
    </w:lvl>
    <w:lvl w:ilvl="2" w:tplc="5A6423B4" w:tentative="1">
      <w:start w:val="1"/>
      <w:numFmt w:val="bullet"/>
      <w:lvlText w:val="&gt;"/>
      <w:lvlJc w:val="left"/>
      <w:pPr>
        <w:tabs>
          <w:tab w:val="num" w:pos="2160"/>
        </w:tabs>
        <w:ind w:left="2160" w:hanging="360"/>
      </w:pPr>
      <w:rPr>
        <w:rFonts w:ascii="Myriad Pro" w:hAnsi="Myriad Pro" w:hint="default"/>
      </w:rPr>
    </w:lvl>
    <w:lvl w:ilvl="3" w:tplc="FBEAEC9E" w:tentative="1">
      <w:start w:val="1"/>
      <w:numFmt w:val="bullet"/>
      <w:lvlText w:val="&gt;"/>
      <w:lvlJc w:val="left"/>
      <w:pPr>
        <w:tabs>
          <w:tab w:val="num" w:pos="2880"/>
        </w:tabs>
        <w:ind w:left="2880" w:hanging="360"/>
      </w:pPr>
      <w:rPr>
        <w:rFonts w:ascii="Myriad Pro" w:hAnsi="Myriad Pro" w:hint="default"/>
      </w:rPr>
    </w:lvl>
    <w:lvl w:ilvl="4" w:tplc="F72A8A76" w:tentative="1">
      <w:start w:val="1"/>
      <w:numFmt w:val="bullet"/>
      <w:lvlText w:val="&gt;"/>
      <w:lvlJc w:val="left"/>
      <w:pPr>
        <w:tabs>
          <w:tab w:val="num" w:pos="3600"/>
        </w:tabs>
        <w:ind w:left="3600" w:hanging="360"/>
      </w:pPr>
      <w:rPr>
        <w:rFonts w:ascii="Myriad Pro" w:hAnsi="Myriad Pro" w:hint="default"/>
      </w:rPr>
    </w:lvl>
    <w:lvl w:ilvl="5" w:tplc="50D218A8" w:tentative="1">
      <w:start w:val="1"/>
      <w:numFmt w:val="bullet"/>
      <w:lvlText w:val="&gt;"/>
      <w:lvlJc w:val="left"/>
      <w:pPr>
        <w:tabs>
          <w:tab w:val="num" w:pos="4320"/>
        </w:tabs>
        <w:ind w:left="4320" w:hanging="360"/>
      </w:pPr>
      <w:rPr>
        <w:rFonts w:ascii="Myriad Pro" w:hAnsi="Myriad Pro" w:hint="default"/>
      </w:rPr>
    </w:lvl>
    <w:lvl w:ilvl="6" w:tplc="2E32C32E" w:tentative="1">
      <w:start w:val="1"/>
      <w:numFmt w:val="bullet"/>
      <w:lvlText w:val="&gt;"/>
      <w:lvlJc w:val="left"/>
      <w:pPr>
        <w:tabs>
          <w:tab w:val="num" w:pos="5040"/>
        </w:tabs>
        <w:ind w:left="5040" w:hanging="360"/>
      </w:pPr>
      <w:rPr>
        <w:rFonts w:ascii="Myriad Pro" w:hAnsi="Myriad Pro" w:hint="default"/>
      </w:rPr>
    </w:lvl>
    <w:lvl w:ilvl="7" w:tplc="5FD4A16C" w:tentative="1">
      <w:start w:val="1"/>
      <w:numFmt w:val="bullet"/>
      <w:lvlText w:val="&gt;"/>
      <w:lvlJc w:val="left"/>
      <w:pPr>
        <w:tabs>
          <w:tab w:val="num" w:pos="5760"/>
        </w:tabs>
        <w:ind w:left="5760" w:hanging="360"/>
      </w:pPr>
      <w:rPr>
        <w:rFonts w:ascii="Myriad Pro" w:hAnsi="Myriad Pro" w:hint="default"/>
      </w:rPr>
    </w:lvl>
    <w:lvl w:ilvl="8" w:tplc="4A180794" w:tentative="1">
      <w:start w:val="1"/>
      <w:numFmt w:val="bullet"/>
      <w:lvlText w:val="&gt;"/>
      <w:lvlJc w:val="left"/>
      <w:pPr>
        <w:tabs>
          <w:tab w:val="num" w:pos="6480"/>
        </w:tabs>
        <w:ind w:left="6480" w:hanging="360"/>
      </w:pPr>
      <w:rPr>
        <w:rFonts w:ascii="Myriad Pro" w:hAnsi="Myriad Pro" w:hint="default"/>
      </w:rPr>
    </w:lvl>
  </w:abstractNum>
  <w:num w:numId="1">
    <w:abstractNumId w:val="25"/>
  </w:num>
  <w:num w:numId="2">
    <w:abstractNumId w:val="0"/>
  </w:num>
  <w:num w:numId="3">
    <w:abstractNumId w:val="18"/>
  </w:num>
  <w:num w:numId="4">
    <w:abstractNumId w:val="21"/>
  </w:num>
  <w:num w:numId="5">
    <w:abstractNumId w:val="5"/>
  </w:num>
  <w:num w:numId="6">
    <w:abstractNumId w:val="15"/>
  </w:num>
  <w:num w:numId="7">
    <w:abstractNumId w:val="20"/>
  </w:num>
  <w:num w:numId="8">
    <w:abstractNumId w:val="10"/>
  </w:num>
  <w:num w:numId="9">
    <w:abstractNumId w:val="29"/>
  </w:num>
  <w:num w:numId="10">
    <w:abstractNumId w:val="1"/>
  </w:num>
  <w:num w:numId="11">
    <w:abstractNumId w:val="4"/>
  </w:num>
  <w:num w:numId="12">
    <w:abstractNumId w:val="17"/>
  </w:num>
  <w:num w:numId="13">
    <w:abstractNumId w:val="7"/>
  </w:num>
  <w:num w:numId="14">
    <w:abstractNumId w:val="6"/>
  </w:num>
  <w:num w:numId="15">
    <w:abstractNumId w:val="9"/>
  </w:num>
  <w:num w:numId="16">
    <w:abstractNumId w:val="12"/>
  </w:num>
  <w:num w:numId="17">
    <w:abstractNumId w:val="3"/>
  </w:num>
  <w:num w:numId="18">
    <w:abstractNumId w:val="22"/>
  </w:num>
  <w:num w:numId="19">
    <w:abstractNumId w:val="11"/>
  </w:num>
  <w:num w:numId="20">
    <w:abstractNumId w:val="26"/>
  </w:num>
  <w:num w:numId="21">
    <w:abstractNumId w:val="28"/>
  </w:num>
  <w:num w:numId="22">
    <w:abstractNumId w:val="19"/>
  </w:num>
  <w:num w:numId="23">
    <w:abstractNumId w:val="16"/>
  </w:num>
  <w:num w:numId="24">
    <w:abstractNumId w:val="8"/>
  </w:num>
  <w:num w:numId="25">
    <w:abstractNumId w:val="24"/>
  </w:num>
  <w:num w:numId="26">
    <w:abstractNumId w:val="14"/>
  </w:num>
  <w:num w:numId="27">
    <w:abstractNumId w:val="2"/>
  </w:num>
  <w:num w:numId="28">
    <w:abstractNumId w:val="23"/>
  </w:num>
  <w:num w:numId="29">
    <w:abstractNumId w:val="13"/>
  </w:num>
  <w:num w:numId="30">
    <w:abstractNumId w:val="2"/>
    <w:lvlOverride w:ilvl="0"/>
    <w:lvlOverride w:ilvl="1"/>
    <w:lvlOverride w:ilvl="2"/>
    <w:lvlOverride w:ilvl="3"/>
    <w:lvlOverride w:ilvl="4"/>
    <w:lvlOverride w:ilvl="5"/>
    <w:lvlOverride w:ilvl="6"/>
    <w:lvlOverride w:ilvl="7"/>
    <w:lvlOverride w:ilvl="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FC"/>
    <w:rsid w:val="00016767"/>
    <w:rsid w:val="00040B3C"/>
    <w:rsid w:val="000B1C0A"/>
    <w:rsid w:val="000C6E98"/>
    <w:rsid w:val="00103EF8"/>
    <w:rsid w:val="00110229"/>
    <w:rsid w:val="00110344"/>
    <w:rsid w:val="001244B6"/>
    <w:rsid w:val="001301A8"/>
    <w:rsid w:val="00134AD1"/>
    <w:rsid w:val="00143A4B"/>
    <w:rsid w:val="00153D93"/>
    <w:rsid w:val="001623AC"/>
    <w:rsid w:val="001A48F5"/>
    <w:rsid w:val="001C3FDA"/>
    <w:rsid w:val="001E7F1A"/>
    <w:rsid w:val="00205D2A"/>
    <w:rsid w:val="0025634B"/>
    <w:rsid w:val="002C12FE"/>
    <w:rsid w:val="00303FA5"/>
    <w:rsid w:val="00356CC3"/>
    <w:rsid w:val="00373A65"/>
    <w:rsid w:val="003817B1"/>
    <w:rsid w:val="00387FB2"/>
    <w:rsid w:val="003B4AA6"/>
    <w:rsid w:val="003D2F2E"/>
    <w:rsid w:val="003D3147"/>
    <w:rsid w:val="003F7A66"/>
    <w:rsid w:val="00403948"/>
    <w:rsid w:val="004450E5"/>
    <w:rsid w:val="00446F12"/>
    <w:rsid w:val="00451D47"/>
    <w:rsid w:val="0048079B"/>
    <w:rsid w:val="005063E5"/>
    <w:rsid w:val="00513FE7"/>
    <w:rsid w:val="00516EE8"/>
    <w:rsid w:val="00551637"/>
    <w:rsid w:val="005711C1"/>
    <w:rsid w:val="00574150"/>
    <w:rsid w:val="00580BD7"/>
    <w:rsid w:val="00597510"/>
    <w:rsid w:val="005E7F91"/>
    <w:rsid w:val="00606EE4"/>
    <w:rsid w:val="006167CB"/>
    <w:rsid w:val="006302FC"/>
    <w:rsid w:val="0063717C"/>
    <w:rsid w:val="00682E48"/>
    <w:rsid w:val="0068526D"/>
    <w:rsid w:val="00693A77"/>
    <w:rsid w:val="006940CB"/>
    <w:rsid w:val="006A3FE2"/>
    <w:rsid w:val="006B790E"/>
    <w:rsid w:val="006C3FA9"/>
    <w:rsid w:val="007510BA"/>
    <w:rsid w:val="007511B5"/>
    <w:rsid w:val="00763509"/>
    <w:rsid w:val="00782A5F"/>
    <w:rsid w:val="007B2CBE"/>
    <w:rsid w:val="007C4AFE"/>
    <w:rsid w:val="007E5335"/>
    <w:rsid w:val="007F4173"/>
    <w:rsid w:val="00815678"/>
    <w:rsid w:val="00822082"/>
    <w:rsid w:val="00841425"/>
    <w:rsid w:val="008847ED"/>
    <w:rsid w:val="00897F5E"/>
    <w:rsid w:val="008A13EC"/>
    <w:rsid w:val="008B4B8A"/>
    <w:rsid w:val="009531D8"/>
    <w:rsid w:val="00981AB0"/>
    <w:rsid w:val="00990AF9"/>
    <w:rsid w:val="009C09DD"/>
    <w:rsid w:val="009E1E5C"/>
    <w:rsid w:val="009E6FB6"/>
    <w:rsid w:val="009F2C52"/>
    <w:rsid w:val="00A321EA"/>
    <w:rsid w:val="00A54193"/>
    <w:rsid w:val="00A557EB"/>
    <w:rsid w:val="00A75503"/>
    <w:rsid w:val="00AA34E3"/>
    <w:rsid w:val="00AD1B4D"/>
    <w:rsid w:val="00AE2025"/>
    <w:rsid w:val="00AE7991"/>
    <w:rsid w:val="00AF467A"/>
    <w:rsid w:val="00B138E3"/>
    <w:rsid w:val="00B71A99"/>
    <w:rsid w:val="00B7442A"/>
    <w:rsid w:val="00B90E1B"/>
    <w:rsid w:val="00BD376D"/>
    <w:rsid w:val="00BE3056"/>
    <w:rsid w:val="00BE6C8A"/>
    <w:rsid w:val="00C51F0B"/>
    <w:rsid w:val="00C8463C"/>
    <w:rsid w:val="00C901EA"/>
    <w:rsid w:val="00CA16B4"/>
    <w:rsid w:val="00CA53F8"/>
    <w:rsid w:val="00CA68DE"/>
    <w:rsid w:val="00CB1CFA"/>
    <w:rsid w:val="00CC3E8F"/>
    <w:rsid w:val="00D27A48"/>
    <w:rsid w:val="00D30B7C"/>
    <w:rsid w:val="00D400AD"/>
    <w:rsid w:val="00D504CB"/>
    <w:rsid w:val="00D57EAC"/>
    <w:rsid w:val="00D74D00"/>
    <w:rsid w:val="00DD304E"/>
    <w:rsid w:val="00DE237D"/>
    <w:rsid w:val="00DE3EA7"/>
    <w:rsid w:val="00DF69F4"/>
    <w:rsid w:val="00E2501D"/>
    <w:rsid w:val="00EA76F5"/>
    <w:rsid w:val="00EB5278"/>
    <w:rsid w:val="00EC6C79"/>
    <w:rsid w:val="00ED1BEC"/>
    <w:rsid w:val="00EF5D2E"/>
    <w:rsid w:val="00F0367F"/>
    <w:rsid w:val="00F1679B"/>
    <w:rsid w:val="00F20CD1"/>
    <w:rsid w:val="00F36CFE"/>
    <w:rsid w:val="00F46390"/>
    <w:rsid w:val="00F47ED1"/>
    <w:rsid w:val="00F576E9"/>
    <w:rsid w:val="00F7035F"/>
    <w:rsid w:val="00F90975"/>
    <w:rsid w:val="00F96B56"/>
    <w:rsid w:val="00FA2C92"/>
    <w:rsid w:val="00FB45DD"/>
    <w:rsid w:val="00FC49F9"/>
    <w:rsid w:val="00FD67A4"/>
    <w:rsid w:val="00FD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8277"/>
  <w15:chartTrackingRefBased/>
  <w15:docId w15:val="{F81A3CD8-9BAD-4DEA-9D4D-8C648161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7EB"/>
    <w:pPr>
      <w:spacing w:after="0" w:line="240" w:lineRule="auto"/>
    </w:pPr>
    <w:rPr>
      <w:rFonts w:ascii="Calibri" w:hAnsi="Calibri" w:cs="Calibri"/>
    </w:rPr>
  </w:style>
  <w:style w:type="paragraph" w:styleId="Heading4">
    <w:name w:val="heading 4"/>
    <w:basedOn w:val="Normal"/>
    <w:link w:val="Heading4Char"/>
    <w:uiPriority w:val="9"/>
    <w:qFormat/>
    <w:rsid w:val="00FD67A4"/>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FC"/>
    <w:pPr>
      <w:ind w:left="720"/>
      <w:contextualSpacing/>
    </w:pPr>
  </w:style>
  <w:style w:type="character" w:customStyle="1" w:styleId="Heading4Char">
    <w:name w:val="Heading 4 Char"/>
    <w:basedOn w:val="DefaultParagraphFont"/>
    <w:link w:val="Heading4"/>
    <w:uiPriority w:val="9"/>
    <w:rsid w:val="00FD67A4"/>
    <w:rPr>
      <w:rFonts w:ascii="Times New Roman" w:eastAsia="Times New Roman" w:hAnsi="Times New Roman" w:cs="Times New Roman"/>
      <w:b/>
      <w:bCs/>
      <w:sz w:val="24"/>
      <w:szCs w:val="24"/>
    </w:rPr>
  </w:style>
  <w:style w:type="paragraph" w:styleId="NormalWeb">
    <w:name w:val="Normal (Web)"/>
    <w:basedOn w:val="Normal"/>
    <w:uiPriority w:val="99"/>
    <w:unhideWhenUsed/>
    <w:rsid w:val="00FD67A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67A4"/>
    <w:rPr>
      <w:color w:val="0563C1" w:themeColor="hyperlink"/>
      <w:u w:val="single"/>
    </w:rPr>
  </w:style>
  <w:style w:type="character" w:styleId="Emphasis">
    <w:name w:val="Emphasis"/>
    <w:basedOn w:val="DefaultParagraphFont"/>
    <w:uiPriority w:val="20"/>
    <w:qFormat/>
    <w:rsid w:val="00FD67A4"/>
    <w:rPr>
      <w:i/>
      <w:iCs/>
    </w:rPr>
  </w:style>
  <w:style w:type="paragraph" w:styleId="Subtitle">
    <w:name w:val="Subtitle"/>
    <w:basedOn w:val="Normal"/>
    <w:link w:val="SubtitleChar"/>
    <w:uiPriority w:val="11"/>
    <w:qFormat/>
    <w:rsid w:val="00F96B56"/>
    <w:pPr>
      <w:spacing w:after="720"/>
    </w:pPr>
    <w:rPr>
      <w:rFonts w:asciiTheme="majorHAnsi" w:hAnsiTheme="majorHAnsi" w:cs="Times New Roman"/>
      <w:b/>
      <w:caps/>
      <w:color w:val="ED7D31" w:themeColor="accent2"/>
      <w:spacing w:val="50"/>
      <w:sz w:val="24"/>
      <w:lang w:eastAsia="ja-JP"/>
    </w:rPr>
  </w:style>
  <w:style w:type="character" w:customStyle="1" w:styleId="SubtitleChar">
    <w:name w:val="Subtitle Char"/>
    <w:basedOn w:val="DefaultParagraphFont"/>
    <w:link w:val="Subtitle"/>
    <w:uiPriority w:val="11"/>
    <w:rsid w:val="00F96B56"/>
    <w:rPr>
      <w:rFonts w:asciiTheme="majorHAnsi" w:hAnsiTheme="majorHAnsi" w:cs="Times New Roman"/>
      <w:b/>
      <w:caps/>
      <w:color w:val="ED7D31" w:themeColor="accent2"/>
      <w:spacing w:val="50"/>
      <w:sz w:val="24"/>
      <w:lang w:eastAsia="ja-JP"/>
    </w:rPr>
  </w:style>
  <w:style w:type="character" w:styleId="FollowedHyperlink">
    <w:name w:val="FollowedHyperlink"/>
    <w:basedOn w:val="DefaultParagraphFont"/>
    <w:uiPriority w:val="99"/>
    <w:semiHidden/>
    <w:unhideWhenUsed/>
    <w:rsid w:val="00F1679B"/>
    <w:rPr>
      <w:color w:val="954F72" w:themeColor="followedHyperlink"/>
      <w:u w:val="single"/>
    </w:rPr>
  </w:style>
  <w:style w:type="paragraph" w:styleId="Header">
    <w:name w:val="header"/>
    <w:basedOn w:val="Normal"/>
    <w:link w:val="HeaderChar"/>
    <w:uiPriority w:val="99"/>
    <w:unhideWhenUsed/>
    <w:rsid w:val="00A557EB"/>
    <w:pPr>
      <w:tabs>
        <w:tab w:val="center" w:pos="4680"/>
        <w:tab w:val="right" w:pos="9360"/>
      </w:tabs>
    </w:pPr>
  </w:style>
  <w:style w:type="character" w:customStyle="1" w:styleId="HeaderChar">
    <w:name w:val="Header Char"/>
    <w:basedOn w:val="DefaultParagraphFont"/>
    <w:link w:val="Header"/>
    <w:uiPriority w:val="99"/>
    <w:rsid w:val="00A557EB"/>
    <w:rPr>
      <w:rFonts w:ascii="Calibri" w:hAnsi="Calibri" w:cs="Calibri"/>
    </w:rPr>
  </w:style>
  <w:style w:type="paragraph" w:styleId="Footer">
    <w:name w:val="footer"/>
    <w:basedOn w:val="Normal"/>
    <w:link w:val="FooterChar"/>
    <w:uiPriority w:val="99"/>
    <w:unhideWhenUsed/>
    <w:rsid w:val="00A557EB"/>
    <w:pPr>
      <w:tabs>
        <w:tab w:val="center" w:pos="4680"/>
        <w:tab w:val="right" w:pos="9360"/>
      </w:tabs>
    </w:pPr>
  </w:style>
  <w:style w:type="character" w:customStyle="1" w:styleId="FooterChar">
    <w:name w:val="Footer Char"/>
    <w:basedOn w:val="DefaultParagraphFont"/>
    <w:link w:val="Footer"/>
    <w:uiPriority w:val="99"/>
    <w:rsid w:val="00A557E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565">
      <w:bodyDiv w:val="1"/>
      <w:marLeft w:val="0"/>
      <w:marRight w:val="0"/>
      <w:marTop w:val="0"/>
      <w:marBottom w:val="0"/>
      <w:divBdr>
        <w:top w:val="none" w:sz="0" w:space="0" w:color="auto"/>
        <w:left w:val="none" w:sz="0" w:space="0" w:color="auto"/>
        <w:bottom w:val="none" w:sz="0" w:space="0" w:color="auto"/>
        <w:right w:val="none" w:sz="0" w:space="0" w:color="auto"/>
      </w:divBdr>
      <w:divsChild>
        <w:div w:id="869614199">
          <w:marLeft w:val="0"/>
          <w:marRight w:val="0"/>
          <w:marTop w:val="0"/>
          <w:marBottom w:val="0"/>
          <w:divBdr>
            <w:top w:val="none" w:sz="0" w:space="0" w:color="auto"/>
            <w:left w:val="none" w:sz="0" w:space="0" w:color="auto"/>
            <w:bottom w:val="none" w:sz="0" w:space="0" w:color="auto"/>
            <w:right w:val="none" w:sz="0" w:space="0" w:color="auto"/>
          </w:divBdr>
          <w:divsChild>
            <w:div w:id="2132354752">
              <w:marLeft w:val="0"/>
              <w:marRight w:val="0"/>
              <w:marTop w:val="0"/>
              <w:marBottom w:val="0"/>
              <w:divBdr>
                <w:top w:val="none" w:sz="0" w:space="0" w:color="auto"/>
                <w:left w:val="none" w:sz="0" w:space="0" w:color="auto"/>
                <w:bottom w:val="none" w:sz="0" w:space="0" w:color="auto"/>
                <w:right w:val="none" w:sz="0" w:space="0" w:color="auto"/>
              </w:divBdr>
              <w:divsChild>
                <w:div w:id="95175564">
                  <w:marLeft w:val="0"/>
                  <w:marRight w:val="0"/>
                  <w:marTop w:val="0"/>
                  <w:marBottom w:val="0"/>
                  <w:divBdr>
                    <w:top w:val="none" w:sz="0" w:space="0" w:color="auto"/>
                    <w:left w:val="none" w:sz="0" w:space="0" w:color="auto"/>
                    <w:bottom w:val="none" w:sz="0" w:space="0" w:color="auto"/>
                    <w:right w:val="none" w:sz="0" w:space="0" w:color="auto"/>
                  </w:divBdr>
                  <w:divsChild>
                    <w:div w:id="5350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334">
      <w:bodyDiv w:val="1"/>
      <w:marLeft w:val="0"/>
      <w:marRight w:val="0"/>
      <w:marTop w:val="0"/>
      <w:marBottom w:val="0"/>
      <w:divBdr>
        <w:top w:val="none" w:sz="0" w:space="0" w:color="auto"/>
        <w:left w:val="none" w:sz="0" w:space="0" w:color="auto"/>
        <w:bottom w:val="none" w:sz="0" w:space="0" w:color="auto"/>
        <w:right w:val="none" w:sz="0" w:space="0" w:color="auto"/>
      </w:divBdr>
    </w:div>
    <w:div w:id="78259308">
      <w:bodyDiv w:val="1"/>
      <w:marLeft w:val="0"/>
      <w:marRight w:val="0"/>
      <w:marTop w:val="0"/>
      <w:marBottom w:val="0"/>
      <w:divBdr>
        <w:top w:val="none" w:sz="0" w:space="0" w:color="auto"/>
        <w:left w:val="none" w:sz="0" w:space="0" w:color="auto"/>
        <w:bottom w:val="none" w:sz="0" w:space="0" w:color="auto"/>
        <w:right w:val="none" w:sz="0" w:space="0" w:color="auto"/>
      </w:divBdr>
    </w:div>
    <w:div w:id="80641542">
      <w:bodyDiv w:val="1"/>
      <w:marLeft w:val="0"/>
      <w:marRight w:val="0"/>
      <w:marTop w:val="0"/>
      <w:marBottom w:val="0"/>
      <w:divBdr>
        <w:top w:val="none" w:sz="0" w:space="0" w:color="auto"/>
        <w:left w:val="none" w:sz="0" w:space="0" w:color="auto"/>
        <w:bottom w:val="none" w:sz="0" w:space="0" w:color="auto"/>
        <w:right w:val="none" w:sz="0" w:space="0" w:color="auto"/>
      </w:divBdr>
    </w:div>
    <w:div w:id="84425757">
      <w:bodyDiv w:val="1"/>
      <w:marLeft w:val="0"/>
      <w:marRight w:val="0"/>
      <w:marTop w:val="0"/>
      <w:marBottom w:val="0"/>
      <w:divBdr>
        <w:top w:val="none" w:sz="0" w:space="0" w:color="auto"/>
        <w:left w:val="none" w:sz="0" w:space="0" w:color="auto"/>
        <w:bottom w:val="none" w:sz="0" w:space="0" w:color="auto"/>
        <w:right w:val="none" w:sz="0" w:space="0" w:color="auto"/>
      </w:divBdr>
      <w:divsChild>
        <w:div w:id="158815743">
          <w:marLeft w:val="0"/>
          <w:marRight w:val="0"/>
          <w:marTop w:val="0"/>
          <w:marBottom w:val="0"/>
          <w:divBdr>
            <w:top w:val="none" w:sz="0" w:space="0" w:color="auto"/>
            <w:left w:val="none" w:sz="0" w:space="0" w:color="auto"/>
            <w:bottom w:val="none" w:sz="0" w:space="0" w:color="auto"/>
            <w:right w:val="none" w:sz="0" w:space="0" w:color="auto"/>
          </w:divBdr>
          <w:divsChild>
            <w:div w:id="708846855">
              <w:marLeft w:val="0"/>
              <w:marRight w:val="0"/>
              <w:marTop w:val="0"/>
              <w:marBottom w:val="0"/>
              <w:divBdr>
                <w:top w:val="none" w:sz="0" w:space="0" w:color="auto"/>
                <w:left w:val="none" w:sz="0" w:space="0" w:color="auto"/>
                <w:bottom w:val="none" w:sz="0" w:space="0" w:color="auto"/>
                <w:right w:val="none" w:sz="0" w:space="0" w:color="auto"/>
              </w:divBdr>
              <w:divsChild>
                <w:div w:id="108745128">
                  <w:marLeft w:val="0"/>
                  <w:marRight w:val="0"/>
                  <w:marTop w:val="0"/>
                  <w:marBottom w:val="0"/>
                  <w:divBdr>
                    <w:top w:val="none" w:sz="0" w:space="0" w:color="auto"/>
                    <w:left w:val="none" w:sz="0" w:space="0" w:color="auto"/>
                    <w:bottom w:val="none" w:sz="0" w:space="0" w:color="auto"/>
                    <w:right w:val="none" w:sz="0" w:space="0" w:color="auto"/>
                  </w:divBdr>
                  <w:divsChild>
                    <w:div w:id="9563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6874">
      <w:bodyDiv w:val="1"/>
      <w:marLeft w:val="0"/>
      <w:marRight w:val="0"/>
      <w:marTop w:val="0"/>
      <w:marBottom w:val="0"/>
      <w:divBdr>
        <w:top w:val="none" w:sz="0" w:space="0" w:color="auto"/>
        <w:left w:val="none" w:sz="0" w:space="0" w:color="auto"/>
        <w:bottom w:val="none" w:sz="0" w:space="0" w:color="auto"/>
        <w:right w:val="none" w:sz="0" w:space="0" w:color="auto"/>
      </w:divBdr>
      <w:divsChild>
        <w:div w:id="1979261524">
          <w:marLeft w:val="0"/>
          <w:marRight w:val="0"/>
          <w:marTop w:val="0"/>
          <w:marBottom w:val="0"/>
          <w:divBdr>
            <w:top w:val="none" w:sz="0" w:space="0" w:color="auto"/>
            <w:left w:val="none" w:sz="0" w:space="0" w:color="auto"/>
            <w:bottom w:val="none" w:sz="0" w:space="0" w:color="auto"/>
            <w:right w:val="none" w:sz="0" w:space="0" w:color="auto"/>
          </w:divBdr>
          <w:divsChild>
            <w:div w:id="1759519272">
              <w:marLeft w:val="0"/>
              <w:marRight w:val="0"/>
              <w:marTop w:val="0"/>
              <w:marBottom w:val="0"/>
              <w:divBdr>
                <w:top w:val="none" w:sz="0" w:space="0" w:color="auto"/>
                <w:left w:val="none" w:sz="0" w:space="0" w:color="auto"/>
                <w:bottom w:val="none" w:sz="0" w:space="0" w:color="auto"/>
                <w:right w:val="none" w:sz="0" w:space="0" w:color="auto"/>
              </w:divBdr>
              <w:divsChild>
                <w:div w:id="627129287">
                  <w:marLeft w:val="0"/>
                  <w:marRight w:val="0"/>
                  <w:marTop w:val="0"/>
                  <w:marBottom w:val="0"/>
                  <w:divBdr>
                    <w:top w:val="none" w:sz="0" w:space="0" w:color="auto"/>
                    <w:left w:val="none" w:sz="0" w:space="0" w:color="auto"/>
                    <w:bottom w:val="none" w:sz="0" w:space="0" w:color="auto"/>
                    <w:right w:val="none" w:sz="0" w:space="0" w:color="auto"/>
                  </w:divBdr>
                  <w:divsChild>
                    <w:div w:id="4390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9986">
      <w:bodyDiv w:val="1"/>
      <w:marLeft w:val="0"/>
      <w:marRight w:val="0"/>
      <w:marTop w:val="0"/>
      <w:marBottom w:val="0"/>
      <w:divBdr>
        <w:top w:val="none" w:sz="0" w:space="0" w:color="auto"/>
        <w:left w:val="none" w:sz="0" w:space="0" w:color="auto"/>
        <w:bottom w:val="none" w:sz="0" w:space="0" w:color="auto"/>
        <w:right w:val="none" w:sz="0" w:space="0" w:color="auto"/>
      </w:divBdr>
    </w:div>
    <w:div w:id="131598618">
      <w:bodyDiv w:val="1"/>
      <w:marLeft w:val="0"/>
      <w:marRight w:val="0"/>
      <w:marTop w:val="0"/>
      <w:marBottom w:val="0"/>
      <w:divBdr>
        <w:top w:val="none" w:sz="0" w:space="0" w:color="auto"/>
        <w:left w:val="none" w:sz="0" w:space="0" w:color="auto"/>
        <w:bottom w:val="none" w:sz="0" w:space="0" w:color="auto"/>
        <w:right w:val="none" w:sz="0" w:space="0" w:color="auto"/>
      </w:divBdr>
    </w:div>
    <w:div w:id="144785665">
      <w:bodyDiv w:val="1"/>
      <w:marLeft w:val="0"/>
      <w:marRight w:val="0"/>
      <w:marTop w:val="0"/>
      <w:marBottom w:val="0"/>
      <w:divBdr>
        <w:top w:val="none" w:sz="0" w:space="0" w:color="auto"/>
        <w:left w:val="none" w:sz="0" w:space="0" w:color="auto"/>
        <w:bottom w:val="none" w:sz="0" w:space="0" w:color="auto"/>
        <w:right w:val="none" w:sz="0" w:space="0" w:color="auto"/>
      </w:divBdr>
    </w:div>
    <w:div w:id="160781441">
      <w:bodyDiv w:val="1"/>
      <w:marLeft w:val="0"/>
      <w:marRight w:val="0"/>
      <w:marTop w:val="0"/>
      <w:marBottom w:val="0"/>
      <w:divBdr>
        <w:top w:val="none" w:sz="0" w:space="0" w:color="auto"/>
        <w:left w:val="none" w:sz="0" w:space="0" w:color="auto"/>
        <w:bottom w:val="none" w:sz="0" w:space="0" w:color="auto"/>
        <w:right w:val="none" w:sz="0" w:space="0" w:color="auto"/>
      </w:divBdr>
      <w:divsChild>
        <w:div w:id="1867795175">
          <w:marLeft w:val="0"/>
          <w:marRight w:val="0"/>
          <w:marTop w:val="0"/>
          <w:marBottom w:val="0"/>
          <w:divBdr>
            <w:top w:val="none" w:sz="0" w:space="0" w:color="auto"/>
            <w:left w:val="none" w:sz="0" w:space="0" w:color="auto"/>
            <w:bottom w:val="none" w:sz="0" w:space="0" w:color="auto"/>
            <w:right w:val="none" w:sz="0" w:space="0" w:color="auto"/>
          </w:divBdr>
          <w:divsChild>
            <w:div w:id="275479287">
              <w:marLeft w:val="0"/>
              <w:marRight w:val="0"/>
              <w:marTop w:val="0"/>
              <w:marBottom w:val="0"/>
              <w:divBdr>
                <w:top w:val="none" w:sz="0" w:space="0" w:color="auto"/>
                <w:left w:val="none" w:sz="0" w:space="0" w:color="auto"/>
                <w:bottom w:val="none" w:sz="0" w:space="0" w:color="auto"/>
                <w:right w:val="none" w:sz="0" w:space="0" w:color="auto"/>
              </w:divBdr>
              <w:divsChild>
                <w:div w:id="2101170559">
                  <w:marLeft w:val="0"/>
                  <w:marRight w:val="0"/>
                  <w:marTop w:val="0"/>
                  <w:marBottom w:val="0"/>
                  <w:divBdr>
                    <w:top w:val="none" w:sz="0" w:space="0" w:color="auto"/>
                    <w:left w:val="none" w:sz="0" w:space="0" w:color="auto"/>
                    <w:bottom w:val="none" w:sz="0" w:space="0" w:color="auto"/>
                    <w:right w:val="none" w:sz="0" w:space="0" w:color="auto"/>
                  </w:divBdr>
                  <w:divsChild>
                    <w:div w:id="16106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8719">
      <w:bodyDiv w:val="1"/>
      <w:marLeft w:val="0"/>
      <w:marRight w:val="0"/>
      <w:marTop w:val="0"/>
      <w:marBottom w:val="0"/>
      <w:divBdr>
        <w:top w:val="none" w:sz="0" w:space="0" w:color="auto"/>
        <w:left w:val="none" w:sz="0" w:space="0" w:color="auto"/>
        <w:bottom w:val="none" w:sz="0" w:space="0" w:color="auto"/>
        <w:right w:val="none" w:sz="0" w:space="0" w:color="auto"/>
      </w:divBdr>
    </w:div>
    <w:div w:id="228884188">
      <w:bodyDiv w:val="1"/>
      <w:marLeft w:val="0"/>
      <w:marRight w:val="0"/>
      <w:marTop w:val="0"/>
      <w:marBottom w:val="0"/>
      <w:divBdr>
        <w:top w:val="none" w:sz="0" w:space="0" w:color="auto"/>
        <w:left w:val="none" w:sz="0" w:space="0" w:color="auto"/>
        <w:bottom w:val="none" w:sz="0" w:space="0" w:color="auto"/>
        <w:right w:val="none" w:sz="0" w:space="0" w:color="auto"/>
      </w:divBdr>
    </w:div>
    <w:div w:id="364328933">
      <w:bodyDiv w:val="1"/>
      <w:marLeft w:val="0"/>
      <w:marRight w:val="0"/>
      <w:marTop w:val="0"/>
      <w:marBottom w:val="0"/>
      <w:divBdr>
        <w:top w:val="none" w:sz="0" w:space="0" w:color="auto"/>
        <w:left w:val="none" w:sz="0" w:space="0" w:color="auto"/>
        <w:bottom w:val="none" w:sz="0" w:space="0" w:color="auto"/>
        <w:right w:val="none" w:sz="0" w:space="0" w:color="auto"/>
      </w:divBdr>
      <w:divsChild>
        <w:div w:id="1167402635">
          <w:marLeft w:val="0"/>
          <w:marRight w:val="0"/>
          <w:marTop w:val="0"/>
          <w:marBottom w:val="0"/>
          <w:divBdr>
            <w:top w:val="none" w:sz="0" w:space="0" w:color="auto"/>
            <w:left w:val="none" w:sz="0" w:space="0" w:color="auto"/>
            <w:bottom w:val="none" w:sz="0" w:space="0" w:color="auto"/>
            <w:right w:val="none" w:sz="0" w:space="0" w:color="auto"/>
          </w:divBdr>
        </w:div>
        <w:div w:id="1190878568">
          <w:marLeft w:val="0"/>
          <w:marRight w:val="0"/>
          <w:marTop w:val="0"/>
          <w:marBottom w:val="0"/>
          <w:divBdr>
            <w:top w:val="none" w:sz="0" w:space="0" w:color="auto"/>
            <w:left w:val="none" w:sz="0" w:space="0" w:color="auto"/>
            <w:bottom w:val="none" w:sz="0" w:space="0" w:color="auto"/>
            <w:right w:val="none" w:sz="0" w:space="0" w:color="auto"/>
          </w:divBdr>
        </w:div>
      </w:divsChild>
    </w:div>
    <w:div w:id="370808151">
      <w:bodyDiv w:val="1"/>
      <w:marLeft w:val="0"/>
      <w:marRight w:val="0"/>
      <w:marTop w:val="0"/>
      <w:marBottom w:val="0"/>
      <w:divBdr>
        <w:top w:val="none" w:sz="0" w:space="0" w:color="auto"/>
        <w:left w:val="none" w:sz="0" w:space="0" w:color="auto"/>
        <w:bottom w:val="none" w:sz="0" w:space="0" w:color="auto"/>
        <w:right w:val="none" w:sz="0" w:space="0" w:color="auto"/>
      </w:divBdr>
      <w:divsChild>
        <w:div w:id="247539890">
          <w:marLeft w:val="0"/>
          <w:marRight w:val="0"/>
          <w:marTop w:val="0"/>
          <w:marBottom w:val="0"/>
          <w:divBdr>
            <w:top w:val="none" w:sz="0" w:space="0" w:color="auto"/>
            <w:left w:val="none" w:sz="0" w:space="0" w:color="auto"/>
            <w:bottom w:val="none" w:sz="0" w:space="0" w:color="auto"/>
            <w:right w:val="none" w:sz="0" w:space="0" w:color="auto"/>
          </w:divBdr>
        </w:div>
        <w:div w:id="1342859132">
          <w:marLeft w:val="0"/>
          <w:marRight w:val="0"/>
          <w:marTop w:val="0"/>
          <w:marBottom w:val="0"/>
          <w:divBdr>
            <w:top w:val="none" w:sz="0" w:space="0" w:color="auto"/>
            <w:left w:val="none" w:sz="0" w:space="0" w:color="auto"/>
            <w:bottom w:val="none" w:sz="0" w:space="0" w:color="auto"/>
            <w:right w:val="none" w:sz="0" w:space="0" w:color="auto"/>
          </w:divBdr>
        </w:div>
      </w:divsChild>
    </w:div>
    <w:div w:id="388696207">
      <w:bodyDiv w:val="1"/>
      <w:marLeft w:val="0"/>
      <w:marRight w:val="0"/>
      <w:marTop w:val="0"/>
      <w:marBottom w:val="0"/>
      <w:divBdr>
        <w:top w:val="none" w:sz="0" w:space="0" w:color="auto"/>
        <w:left w:val="none" w:sz="0" w:space="0" w:color="auto"/>
        <w:bottom w:val="none" w:sz="0" w:space="0" w:color="auto"/>
        <w:right w:val="none" w:sz="0" w:space="0" w:color="auto"/>
      </w:divBdr>
    </w:div>
    <w:div w:id="399252731">
      <w:bodyDiv w:val="1"/>
      <w:marLeft w:val="0"/>
      <w:marRight w:val="0"/>
      <w:marTop w:val="0"/>
      <w:marBottom w:val="0"/>
      <w:divBdr>
        <w:top w:val="none" w:sz="0" w:space="0" w:color="auto"/>
        <w:left w:val="none" w:sz="0" w:space="0" w:color="auto"/>
        <w:bottom w:val="none" w:sz="0" w:space="0" w:color="auto"/>
        <w:right w:val="none" w:sz="0" w:space="0" w:color="auto"/>
      </w:divBdr>
    </w:div>
    <w:div w:id="487675508">
      <w:bodyDiv w:val="1"/>
      <w:marLeft w:val="0"/>
      <w:marRight w:val="0"/>
      <w:marTop w:val="0"/>
      <w:marBottom w:val="0"/>
      <w:divBdr>
        <w:top w:val="none" w:sz="0" w:space="0" w:color="auto"/>
        <w:left w:val="none" w:sz="0" w:space="0" w:color="auto"/>
        <w:bottom w:val="none" w:sz="0" w:space="0" w:color="auto"/>
        <w:right w:val="none" w:sz="0" w:space="0" w:color="auto"/>
      </w:divBdr>
    </w:div>
    <w:div w:id="539055729">
      <w:bodyDiv w:val="1"/>
      <w:marLeft w:val="0"/>
      <w:marRight w:val="0"/>
      <w:marTop w:val="0"/>
      <w:marBottom w:val="0"/>
      <w:divBdr>
        <w:top w:val="none" w:sz="0" w:space="0" w:color="auto"/>
        <w:left w:val="none" w:sz="0" w:space="0" w:color="auto"/>
        <w:bottom w:val="none" w:sz="0" w:space="0" w:color="auto"/>
        <w:right w:val="none" w:sz="0" w:space="0" w:color="auto"/>
      </w:divBdr>
    </w:div>
    <w:div w:id="578557652">
      <w:bodyDiv w:val="1"/>
      <w:marLeft w:val="0"/>
      <w:marRight w:val="0"/>
      <w:marTop w:val="0"/>
      <w:marBottom w:val="0"/>
      <w:divBdr>
        <w:top w:val="none" w:sz="0" w:space="0" w:color="auto"/>
        <w:left w:val="none" w:sz="0" w:space="0" w:color="auto"/>
        <w:bottom w:val="none" w:sz="0" w:space="0" w:color="auto"/>
        <w:right w:val="none" w:sz="0" w:space="0" w:color="auto"/>
      </w:divBdr>
      <w:divsChild>
        <w:div w:id="514001458">
          <w:marLeft w:val="0"/>
          <w:marRight w:val="0"/>
          <w:marTop w:val="0"/>
          <w:marBottom w:val="0"/>
          <w:divBdr>
            <w:top w:val="none" w:sz="0" w:space="0" w:color="auto"/>
            <w:left w:val="none" w:sz="0" w:space="0" w:color="auto"/>
            <w:bottom w:val="none" w:sz="0" w:space="0" w:color="auto"/>
            <w:right w:val="none" w:sz="0" w:space="0" w:color="auto"/>
          </w:divBdr>
          <w:divsChild>
            <w:div w:id="1349990808">
              <w:marLeft w:val="0"/>
              <w:marRight w:val="0"/>
              <w:marTop w:val="0"/>
              <w:marBottom w:val="0"/>
              <w:divBdr>
                <w:top w:val="none" w:sz="0" w:space="0" w:color="auto"/>
                <w:left w:val="none" w:sz="0" w:space="0" w:color="auto"/>
                <w:bottom w:val="none" w:sz="0" w:space="0" w:color="auto"/>
                <w:right w:val="none" w:sz="0" w:space="0" w:color="auto"/>
              </w:divBdr>
              <w:divsChild>
                <w:div w:id="1652710115">
                  <w:marLeft w:val="0"/>
                  <w:marRight w:val="676"/>
                  <w:marTop w:val="0"/>
                  <w:marBottom w:val="0"/>
                  <w:divBdr>
                    <w:top w:val="none" w:sz="0" w:space="0" w:color="auto"/>
                    <w:left w:val="none" w:sz="0" w:space="0" w:color="auto"/>
                    <w:bottom w:val="none" w:sz="0" w:space="0" w:color="auto"/>
                    <w:right w:val="none" w:sz="0" w:space="0" w:color="auto"/>
                  </w:divBdr>
                  <w:divsChild>
                    <w:div w:id="2128809213">
                      <w:marLeft w:val="0"/>
                      <w:marRight w:val="0"/>
                      <w:marTop w:val="0"/>
                      <w:marBottom w:val="0"/>
                      <w:divBdr>
                        <w:top w:val="none" w:sz="0" w:space="0" w:color="auto"/>
                        <w:left w:val="none" w:sz="0" w:space="0" w:color="auto"/>
                        <w:bottom w:val="none" w:sz="0" w:space="0" w:color="auto"/>
                        <w:right w:val="none" w:sz="0" w:space="0" w:color="auto"/>
                      </w:divBdr>
                    </w:div>
                  </w:divsChild>
                </w:div>
                <w:div w:id="1295066160">
                  <w:marLeft w:val="0"/>
                  <w:marRight w:val="0"/>
                  <w:marTop w:val="0"/>
                  <w:marBottom w:val="0"/>
                  <w:divBdr>
                    <w:top w:val="none" w:sz="0" w:space="0" w:color="auto"/>
                    <w:left w:val="none" w:sz="0" w:space="0" w:color="auto"/>
                    <w:bottom w:val="none" w:sz="0" w:space="0" w:color="auto"/>
                    <w:right w:val="none" w:sz="0" w:space="0" w:color="auto"/>
                  </w:divBdr>
                  <w:divsChild>
                    <w:div w:id="1658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2098">
          <w:marLeft w:val="0"/>
          <w:marRight w:val="0"/>
          <w:marTop w:val="0"/>
          <w:marBottom w:val="0"/>
          <w:divBdr>
            <w:top w:val="none" w:sz="0" w:space="0" w:color="auto"/>
            <w:left w:val="none" w:sz="0" w:space="0" w:color="auto"/>
            <w:bottom w:val="none" w:sz="0" w:space="0" w:color="auto"/>
            <w:right w:val="none" w:sz="0" w:space="0" w:color="auto"/>
          </w:divBdr>
          <w:divsChild>
            <w:div w:id="1696035376">
              <w:marLeft w:val="0"/>
              <w:marRight w:val="0"/>
              <w:marTop w:val="0"/>
              <w:marBottom w:val="0"/>
              <w:divBdr>
                <w:top w:val="none" w:sz="0" w:space="0" w:color="auto"/>
                <w:left w:val="none" w:sz="0" w:space="0" w:color="auto"/>
                <w:bottom w:val="none" w:sz="0" w:space="0" w:color="auto"/>
                <w:right w:val="none" w:sz="0" w:space="0" w:color="auto"/>
              </w:divBdr>
              <w:divsChild>
                <w:div w:id="265043391">
                  <w:marLeft w:val="0"/>
                  <w:marRight w:val="0"/>
                  <w:marTop w:val="0"/>
                  <w:marBottom w:val="0"/>
                  <w:divBdr>
                    <w:top w:val="none" w:sz="0" w:space="0" w:color="auto"/>
                    <w:left w:val="none" w:sz="0" w:space="0" w:color="auto"/>
                    <w:bottom w:val="none" w:sz="0" w:space="0" w:color="auto"/>
                    <w:right w:val="none" w:sz="0" w:space="0" w:color="auto"/>
                  </w:divBdr>
                  <w:divsChild>
                    <w:div w:id="9961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2726">
      <w:bodyDiv w:val="1"/>
      <w:marLeft w:val="0"/>
      <w:marRight w:val="0"/>
      <w:marTop w:val="0"/>
      <w:marBottom w:val="0"/>
      <w:divBdr>
        <w:top w:val="none" w:sz="0" w:space="0" w:color="auto"/>
        <w:left w:val="none" w:sz="0" w:space="0" w:color="auto"/>
        <w:bottom w:val="none" w:sz="0" w:space="0" w:color="auto"/>
        <w:right w:val="none" w:sz="0" w:space="0" w:color="auto"/>
      </w:divBdr>
      <w:divsChild>
        <w:div w:id="656618459">
          <w:marLeft w:val="0"/>
          <w:marRight w:val="0"/>
          <w:marTop w:val="0"/>
          <w:marBottom w:val="0"/>
          <w:divBdr>
            <w:top w:val="none" w:sz="0" w:space="0" w:color="auto"/>
            <w:left w:val="none" w:sz="0" w:space="0" w:color="auto"/>
            <w:bottom w:val="none" w:sz="0" w:space="0" w:color="auto"/>
            <w:right w:val="none" w:sz="0" w:space="0" w:color="auto"/>
          </w:divBdr>
        </w:div>
        <w:div w:id="2081444907">
          <w:marLeft w:val="0"/>
          <w:marRight w:val="0"/>
          <w:marTop w:val="0"/>
          <w:marBottom w:val="0"/>
          <w:divBdr>
            <w:top w:val="none" w:sz="0" w:space="0" w:color="auto"/>
            <w:left w:val="none" w:sz="0" w:space="0" w:color="auto"/>
            <w:bottom w:val="none" w:sz="0" w:space="0" w:color="auto"/>
            <w:right w:val="none" w:sz="0" w:space="0" w:color="auto"/>
          </w:divBdr>
        </w:div>
      </w:divsChild>
    </w:div>
    <w:div w:id="593711860">
      <w:bodyDiv w:val="1"/>
      <w:marLeft w:val="0"/>
      <w:marRight w:val="0"/>
      <w:marTop w:val="0"/>
      <w:marBottom w:val="0"/>
      <w:divBdr>
        <w:top w:val="none" w:sz="0" w:space="0" w:color="auto"/>
        <w:left w:val="none" w:sz="0" w:space="0" w:color="auto"/>
        <w:bottom w:val="none" w:sz="0" w:space="0" w:color="auto"/>
        <w:right w:val="none" w:sz="0" w:space="0" w:color="auto"/>
      </w:divBdr>
    </w:div>
    <w:div w:id="606809363">
      <w:bodyDiv w:val="1"/>
      <w:marLeft w:val="0"/>
      <w:marRight w:val="0"/>
      <w:marTop w:val="0"/>
      <w:marBottom w:val="0"/>
      <w:divBdr>
        <w:top w:val="none" w:sz="0" w:space="0" w:color="auto"/>
        <w:left w:val="none" w:sz="0" w:space="0" w:color="auto"/>
        <w:bottom w:val="none" w:sz="0" w:space="0" w:color="auto"/>
        <w:right w:val="none" w:sz="0" w:space="0" w:color="auto"/>
      </w:divBdr>
    </w:div>
    <w:div w:id="613247344">
      <w:bodyDiv w:val="1"/>
      <w:marLeft w:val="0"/>
      <w:marRight w:val="0"/>
      <w:marTop w:val="0"/>
      <w:marBottom w:val="0"/>
      <w:divBdr>
        <w:top w:val="none" w:sz="0" w:space="0" w:color="auto"/>
        <w:left w:val="none" w:sz="0" w:space="0" w:color="auto"/>
        <w:bottom w:val="none" w:sz="0" w:space="0" w:color="auto"/>
        <w:right w:val="none" w:sz="0" w:space="0" w:color="auto"/>
      </w:divBdr>
    </w:div>
    <w:div w:id="615874197">
      <w:bodyDiv w:val="1"/>
      <w:marLeft w:val="0"/>
      <w:marRight w:val="0"/>
      <w:marTop w:val="0"/>
      <w:marBottom w:val="0"/>
      <w:divBdr>
        <w:top w:val="none" w:sz="0" w:space="0" w:color="auto"/>
        <w:left w:val="none" w:sz="0" w:space="0" w:color="auto"/>
        <w:bottom w:val="none" w:sz="0" w:space="0" w:color="auto"/>
        <w:right w:val="none" w:sz="0" w:space="0" w:color="auto"/>
      </w:divBdr>
    </w:div>
    <w:div w:id="624392571">
      <w:bodyDiv w:val="1"/>
      <w:marLeft w:val="0"/>
      <w:marRight w:val="0"/>
      <w:marTop w:val="0"/>
      <w:marBottom w:val="0"/>
      <w:divBdr>
        <w:top w:val="none" w:sz="0" w:space="0" w:color="auto"/>
        <w:left w:val="none" w:sz="0" w:space="0" w:color="auto"/>
        <w:bottom w:val="none" w:sz="0" w:space="0" w:color="auto"/>
        <w:right w:val="none" w:sz="0" w:space="0" w:color="auto"/>
      </w:divBdr>
    </w:div>
    <w:div w:id="644965867">
      <w:bodyDiv w:val="1"/>
      <w:marLeft w:val="0"/>
      <w:marRight w:val="0"/>
      <w:marTop w:val="0"/>
      <w:marBottom w:val="0"/>
      <w:divBdr>
        <w:top w:val="none" w:sz="0" w:space="0" w:color="auto"/>
        <w:left w:val="none" w:sz="0" w:space="0" w:color="auto"/>
        <w:bottom w:val="none" w:sz="0" w:space="0" w:color="auto"/>
        <w:right w:val="none" w:sz="0" w:space="0" w:color="auto"/>
      </w:divBdr>
      <w:divsChild>
        <w:div w:id="305742663">
          <w:marLeft w:val="0"/>
          <w:marRight w:val="0"/>
          <w:marTop w:val="0"/>
          <w:marBottom w:val="0"/>
          <w:divBdr>
            <w:top w:val="none" w:sz="0" w:space="0" w:color="auto"/>
            <w:left w:val="none" w:sz="0" w:space="0" w:color="auto"/>
            <w:bottom w:val="none" w:sz="0" w:space="0" w:color="auto"/>
            <w:right w:val="none" w:sz="0" w:space="0" w:color="auto"/>
          </w:divBdr>
          <w:divsChild>
            <w:div w:id="408962644">
              <w:marLeft w:val="0"/>
              <w:marRight w:val="0"/>
              <w:marTop w:val="0"/>
              <w:marBottom w:val="0"/>
              <w:divBdr>
                <w:top w:val="none" w:sz="0" w:space="0" w:color="auto"/>
                <w:left w:val="none" w:sz="0" w:space="0" w:color="auto"/>
                <w:bottom w:val="none" w:sz="0" w:space="0" w:color="auto"/>
                <w:right w:val="none" w:sz="0" w:space="0" w:color="auto"/>
              </w:divBdr>
              <w:divsChild>
                <w:div w:id="128867755">
                  <w:marLeft w:val="0"/>
                  <w:marRight w:val="0"/>
                  <w:marTop w:val="0"/>
                  <w:marBottom w:val="0"/>
                  <w:divBdr>
                    <w:top w:val="none" w:sz="0" w:space="0" w:color="auto"/>
                    <w:left w:val="none" w:sz="0" w:space="0" w:color="auto"/>
                    <w:bottom w:val="none" w:sz="0" w:space="0" w:color="auto"/>
                    <w:right w:val="none" w:sz="0" w:space="0" w:color="auto"/>
                  </w:divBdr>
                  <w:divsChild>
                    <w:div w:id="4355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31989">
      <w:bodyDiv w:val="1"/>
      <w:marLeft w:val="0"/>
      <w:marRight w:val="0"/>
      <w:marTop w:val="0"/>
      <w:marBottom w:val="0"/>
      <w:divBdr>
        <w:top w:val="none" w:sz="0" w:space="0" w:color="auto"/>
        <w:left w:val="none" w:sz="0" w:space="0" w:color="auto"/>
        <w:bottom w:val="none" w:sz="0" w:space="0" w:color="auto"/>
        <w:right w:val="none" w:sz="0" w:space="0" w:color="auto"/>
      </w:divBdr>
      <w:divsChild>
        <w:div w:id="129637535">
          <w:marLeft w:val="0"/>
          <w:marRight w:val="0"/>
          <w:marTop w:val="0"/>
          <w:marBottom w:val="0"/>
          <w:divBdr>
            <w:top w:val="none" w:sz="0" w:space="0" w:color="auto"/>
            <w:left w:val="none" w:sz="0" w:space="0" w:color="auto"/>
            <w:bottom w:val="none" w:sz="0" w:space="0" w:color="auto"/>
            <w:right w:val="none" w:sz="0" w:space="0" w:color="auto"/>
          </w:divBdr>
        </w:div>
        <w:div w:id="316034131">
          <w:marLeft w:val="0"/>
          <w:marRight w:val="0"/>
          <w:marTop w:val="0"/>
          <w:marBottom w:val="0"/>
          <w:divBdr>
            <w:top w:val="none" w:sz="0" w:space="0" w:color="auto"/>
            <w:left w:val="none" w:sz="0" w:space="0" w:color="auto"/>
            <w:bottom w:val="none" w:sz="0" w:space="0" w:color="auto"/>
            <w:right w:val="none" w:sz="0" w:space="0" w:color="auto"/>
          </w:divBdr>
        </w:div>
      </w:divsChild>
    </w:div>
    <w:div w:id="671957752">
      <w:bodyDiv w:val="1"/>
      <w:marLeft w:val="0"/>
      <w:marRight w:val="0"/>
      <w:marTop w:val="0"/>
      <w:marBottom w:val="0"/>
      <w:divBdr>
        <w:top w:val="none" w:sz="0" w:space="0" w:color="auto"/>
        <w:left w:val="none" w:sz="0" w:space="0" w:color="auto"/>
        <w:bottom w:val="none" w:sz="0" w:space="0" w:color="auto"/>
        <w:right w:val="none" w:sz="0" w:space="0" w:color="auto"/>
      </w:divBdr>
    </w:div>
    <w:div w:id="750659133">
      <w:bodyDiv w:val="1"/>
      <w:marLeft w:val="0"/>
      <w:marRight w:val="0"/>
      <w:marTop w:val="0"/>
      <w:marBottom w:val="0"/>
      <w:divBdr>
        <w:top w:val="none" w:sz="0" w:space="0" w:color="auto"/>
        <w:left w:val="none" w:sz="0" w:space="0" w:color="auto"/>
        <w:bottom w:val="none" w:sz="0" w:space="0" w:color="auto"/>
        <w:right w:val="none" w:sz="0" w:space="0" w:color="auto"/>
      </w:divBdr>
      <w:divsChild>
        <w:div w:id="1442340106">
          <w:marLeft w:val="0"/>
          <w:marRight w:val="0"/>
          <w:marTop w:val="0"/>
          <w:marBottom w:val="0"/>
          <w:divBdr>
            <w:top w:val="none" w:sz="0" w:space="0" w:color="auto"/>
            <w:left w:val="none" w:sz="0" w:space="0" w:color="auto"/>
            <w:bottom w:val="none" w:sz="0" w:space="0" w:color="auto"/>
            <w:right w:val="none" w:sz="0" w:space="0" w:color="auto"/>
          </w:divBdr>
        </w:div>
        <w:div w:id="1692300004">
          <w:marLeft w:val="0"/>
          <w:marRight w:val="0"/>
          <w:marTop w:val="0"/>
          <w:marBottom w:val="0"/>
          <w:divBdr>
            <w:top w:val="none" w:sz="0" w:space="0" w:color="auto"/>
            <w:left w:val="none" w:sz="0" w:space="0" w:color="auto"/>
            <w:bottom w:val="none" w:sz="0" w:space="0" w:color="auto"/>
            <w:right w:val="none" w:sz="0" w:space="0" w:color="auto"/>
          </w:divBdr>
        </w:div>
      </w:divsChild>
    </w:div>
    <w:div w:id="865483461">
      <w:bodyDiv w:val="1"/>
      <w:marLeft w:val="0"/>
      <w:marRight w:val="0"/>
      <w:marTop w:val="0"/>
      <w:marBottom w:val="0"/>
      <w:divBdr>
        <w:top w:val="none" w:sz="0" w:space="0" w:color="auto"/>
        <w:left w:val="none" w:sz="0" w:space="0" w:color="auto"/>
        <w:bottom w:val="none" w:sz="0" w:space="0" w:color="auto"/>
        <w:right w:val="none" w:sz="0" w:space="0" w:color="auto"/>
      </w:divBdr>
      <w:divsChild>
        <w:div w:id="2118326145">
          <w:marLeft w:val="0"/>
          <w:marRight w:val="0"/>
          <w:marTop w:val="0"/>
          <w:marBottom w:val="0"/>
          <w:divBdr>
            <w:top w:val="none" w:sz="0" w:space="0" w:color="auto"/>
            <w:left w:val="none" w:sz="0" w:space="0" w:color="auto"/>
            <w:bottom w:val="none" w:sz="0" w:space="0" w:color="auto"/>
            <w:right w:val="none" w:sz="0" w:space="0" w:color="auto"/>
          </w:divBdr>
          <w:divsChild>
            <w:div w:id="811948015">
              <w:marLeft w:val="0"/>
              <w:marRight w:val="0"/>
              <w:marTop w:val="0"/>
              <w:marBottom w:val="0"/>
              <w:divBdr>
                <w:top w:val="none" w:sz="0" w:space="0" w:color="auto"/>
                <w:left w:val="none" w:sz="0" w:space="0" w:color="auto"/>
                <w:bottom w:val="none" w:sz="0" w:space="0" w:color="auto"/>
                <w:right w:val="none" w:sz="0" w:space="0" w:color="auto"/>
              </w:divBdr>
              <w:divsChild>
                <w:div w:id="2017807966">
                  <w:marLeft w:val="0"/>
                  <w:marRight w:val="676"/>
                  <w:marTop w:val="0"/>
                  <w:marBottom w:val="0"/>
                  <w:divBdr>
                    <w:top w:val="none" w:sz="0" w:space="0" w:color="auto"/>
                    <w:left w:val="none" w:sz="0" w:space="0" w:color="auto"/>
                    <w:bottom w:val="none" w:sz="0" w:space="0" w:color="auto"/>
                    <w:right w:val="none" w:sz="0" w:space="0" w:color="auto"/>
                  </w:divBdr>
                  <w:divsChild>
                    <w:div w:id="1050960999">
                      <w:marLeft w:val="0"/>
                      <w:marRight w:val="0"/>
                      <w:marTop w:val="0"/>
                      <w:marBottom w:val="0"/>
                      <w:divBdr>
                        <w:top w:val="none" w:sz="0" w:space="0" w:color="auto"/>
                        <w:left w:val="none" w:sz="0" w:space="0" w:color="auto"/>
                        <w:bottom w:val="none" w:sz="0" w:space="0" w:color="auto"/>
                        <w:right w:val="none" w:sz="0" w:space="0" w:color="auto"/>
                      </w:divBdr>
                    </w:div>
                  </w:divsChild>
                </w:div>
                <w:div w:id="265696388">
                  <w:marLeft w:val="0"/>
                  <w:marRight w:val="0"/>
                  <w:marTop w:val="0"/>
                  <w:marBottom w:val="0"/>
                  <w:divBdr>
                    <w:top w:val="none" w:sz="0" w:space="0" w:color="auto"/>
                    <w:left w:val="none" w:sz="0" w:space="0" w:color="auto"/>
                    <w:bottom w:val="none" w:sz="0" w:space="0" w:color="auto"/>
                    <w:right w:val="none" w:sz="0" w:space="0" w:color="auto"/>
                  </w:divBdr>
                  <w:divsChild>
                    <w:div w:id="2611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5587">
          <w:marLeft w:val="0"/>
          <w:marRight w:val="0"/>
          <w:marTop w:val="0"/>
          <w:marBottom w:val="0"/>
          <w:divBdr>
            <w:top w:val="none" w:sz="0" w:space="0" w:color="auto"/>
            <w:left w:val="none" w:sz="0" w:space="0" w:color="auto"/>
            <w:bottom w:val="none" w:sz="0" w:space="0" w:color="auto"/>
            <w:right w:val="none" w:sz="0" w:space="0" w:color="auto"/>
          </w:divBdr>
          <w:divsChild>
            <w:div w:id="1265572485">
              <w:marLeft w:val="0"/>
              <w:marRight w:val="0"/>
              <w:marTop w:val="0"/>
              <w:marBottom w:val="0"/>
              <w:divBdr>
                <w:top w:val="none" w:sz="0" w:space="0" w:color="auto"/>
                <w:left w:val="none" w:sz="0" w:space="0" w:color="auto"/>
                <w:bottom w:val="none" w:sz="0" w:space="0" w:color="auto"/>
                <w:right w:val="none" w:sz="0" w:space="0" w:color="auto"/>
              </w:divBdr>
              <w:divsChild>
                <w:div w:id="1618637060">
                  <w:marLeft w:val="0"/>
                  <w:marRight w:val="0"/>
                  <w:marTop w:val="0"/>
                  <w:marBottom w:val="0"/>
                  <w:divBdr>
                    <w:top w:val="none" w:sz="0" w:space="0" w:color="auto"/>
                    <w:left w:val="none" w:sz="0" w:space="0" w:color="auto"/>
                    <w:bottom w:val="none" w:sz="0" w:space="0" w:color="auto"/>
                    <w:right w:val="none" w:sz="0" w:space="0" w:color="auto"/>
                  </w:divBdr>
                  <w:divsChild>
                    <w:div w:id="7406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043">
      <w:bodyDiv w:val="1"/>
      <w:marLeft w:val="0"/>
      <w:marRight w:val="0"/>
      <w:marTop w:val="0"/>
      <w:marBottom w:val="0"/>
      <w:divBdr>
        <w:top w:val="none" w:sz="0" w:space="0" w:color="auto"/>
        <w:left w:val="none" w:sz="0" w:space="0" w:color="auto"/>
        <w:bottom w:val="none" w:sz="0" w:space="0" w:color="auto"/>
        <w:right w:val="none" w:sz="0" w:space="0" w:color="auto"/>
      </w:divBdr>
      <w:divsChild>
        <w:div w:id="497624014">
          <w:marLeft w:val="0"/>
          <w:marRight w:val="0"/>
          <w:marTop w:val="0"/>
          <w:marBottom w:val="0"/>
          <w:divBdr>
            <w:top w:val="none" w:sz="0" w:space="0" w:color="auto"/>
            <w:left w:val="none" w:sz="0" w:space="0" w:color="auto"/>
            <w:bottom w:val="none" w:sz="0" w:space="0" w:color="auto"/>
            <w:right w:val="none" w:sz="0" w:space="0" w:color="auto"/>
          </w:divBdr>
        </w:div>
        <w:div w:id="736900812">
          <w:marLeft w:val="0"/>
          <w:marRight w:val="0"/>
          <w:marTop w:val="0"/>
          <w:marBottom w:val="0"/>
          <w:divBdr>
            <w:top w:val="none" w:sz="0" w:space="0" w:color="auto"/>
            <w:left w:val="none" w:sz="0" w:space="0" w:color="auto"/>
            <w:bottom w:val="none" w:sz="0" w:space="0" w:color="auto"/>
            <w:right w:val="none" w:sz="0" w:space="0" w:color="auto"/>
          </w:divBdr>
        </w:div>
      </w:divsChild>
    </w:div>
    <w:div w:id="935593615">
      <w:bodyDiv w:val="1"/>
      <w:marLeft w:val="0"/>
      <w:marRight w:val="0"/>
      <w:marTop w:val="0"/>
      <w:marBottom w:val="0"/>
      <w:divBdr>
        <w:top w:val="none" w:sz="0" w:space="0" w:color="auto"/>
        <w:left w:val="none" w:sz="0" w:space="0" w:color="auto"/>
        <w:bottom w:val="none" w:sz="0" w:space="0" w:color="auto"/>
        <w:right w:val="none" w:sz="0" w:space="0" w:color="auto"/>
      </w:divBdr>
      <w:divsChild>
        <w:div w:id="1968662995">
          <w:marLeft w:val="0"/>
          <w:marRight w:val="0"/>
          <w:marTop w:val="0"/>
          <w:marBottom w:val="0"/>
          <w:divBdr>
            <w:top w:val="none" w:sz="0" w:space="0" w:color="auto"/>
            <w:left w:val="none" w:sz="0" w:space="0" w:color="auto"/>
            <w:bottom w:val="none" w:sz="0" w:space="0" w:color="auto"/>
            <w:right w:val="none" w:sz="0" w:space="0" w:color="auto"/>
          </w:divBdr>
        </w:div>
        <w:div w:id="2023967370">
          <w:marLeft w:val="0"/>
          <w:marRight w:val="0"/>
          <w:marTop w:val="0"/>
          <w:marBottom w:val="0"/>
          <w:divBdr>
            <w:top w:val="none" w:sz="0" w:space="0" w:color="auto"/>
            <w:left w:val="none" w:sz="0" w:space="0" w:color="auto"/>
            <w:bottom w:val="none" w:sz="0" w:space="0" w:color="auto"/>
            <w:right w:val="none" w:sz="0" w:space="0" w:color="auto"/>
          </w:divBdr>
        </w:div>
      </w:divsChild>
    </w:div>
    <w:div w:id="1120490382">
      <w:bodyDiv w:val="1"/>
      <w:marLeft w:val="0"/>
      <w:marRight w:val="0"/>
      <w:marTop w:val="0"/>
      <w:marBottom w:val="0"/>
      <w:divBdr>
        <w:top w:val="none" w:sz="0" w:space="0" w:color="auto"/>
        <w:left w:val="none" w:sz="0" w:space="0" w:color="auto"/>
        <w:bottom w:val="none" w:sz="0" w:space="0" w:color="auto"/>
        <w:right w:val="none" w:sz="0" w:space="0" w:color="auto"/>
      </w:divBdr>
      <w:divsChild>
        <w:div w:id="1766726648">
          <w:marLeft w:val="0"/>
          <w:marRight w:val="0"/>
          <w:marTop w:val="0"/>
          <w:marBottom w:val="0"/>
          <w:divBdr>
            <w:top w:val="none" w:sz="0" w:space="0" w:color="auto"/>
            <w:left w:val="none" w:sz="0" w:space="0" w:color="auto"/>
            <w:bottom w:val="none" w:sz="0" w:space="0" w:color="auto"/>
            <w:right w:val="none" w:sz="0" w:space="0" w:color="auto"/>
          </w:divBdr>
          <w:divsChild>
            <w:div w:id="1118836880">
              <w:marLeft w:val="0"/>
              <w:marRight w:val="0"/>
              <w:marTop w:val="0"/>
              <w:marBottom w:val="0"/>
              <w:divBdr>
                <w:top w:val="none" w:sz="0" w:space="0" w:color="auto"/>
                <w:left w:val="none" w:sz="0" w:space="0" w:color="auto"/>
                <w:bottom w:val="none" w:sz="0" w:space="0" w:color="auto"/>
                <w:right w:val="none" w:sz="0" w:space="0" w:color="auto"/>
              </w:divBdr>
              <w:divsChild>
                <w:div w:id="176121193">
                  <w:marLeft w:val="0"/>
                  <w:marRight w:val="676"/>
                  <w:marTop w:val="0"/>
                  <w:marBottom w:val="0"/>
                  <w:divBdr>
                    <w:top w:val="none" w:sz="0" w:space="0" w:color="auto"/>
                    <w:left w:val="none" w:sz="0" w:space="0" w:color="auto"/>
                    <w:bottom w:val="none" w:sz="0" w:space="0" w:color="auto"/>
                    <w:right w:val="none" w:sz="0" w:space="0" w:color="auto"/>
                  </w:divBdr>
                  <w:divsChild>
                    <w:div w:id="475923566">
                      <w:marLeft w:val="0"/>
                      <w:marRight w:val="0"/>
                      <w:marTop w:val="0"/>
                      <w:marBottom w:val="0"/>
                      <w:divBdr>
                        <w:top w:val="none" w:sz="0" w:space="0" w:color="auto"/>
                        <w:left w:val="none" w:sz="0" w:space="0" w:color="auto"/>
                        <w:bottom w:val="none" w:sz="0" w:space="0" w:color="auto"/>
                        <w:right w:val="none" w:sz="0" w:space="0" w:color="auto"/>
                      </w:divBdr>
                    </w:div>
                  </w:divsChild>
                </w:div>
                <w:div w:id="489978810">
                  <w:marLeft w:val="0"/>
                  <w:marRight w:val="0"/>
                  <w:marTop w:val="0"/>
                  <w:marBottom w:val="0"/>
                  <w:divBdr>
                    <w:top w:val="none" w:sz="0" w:space="0" w:color="auto"/>
                    <w:left w:val="none" w:sz="0" w:space="0" w:color="auto"/>
                    <w:bottom w:val="none" w:sz="0" w:space="0" w:color="auto"/>
                    <w:right w:val="none" w:sz="0" w:space="0" w:color="auto"/>
                  </w:divBdr>
                  <w:divsChild>
                    <w:div w:id="4556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8465">
          <w:marLeft w:val="0"/>
          <w:marRight w:val="0"/>
          <w:marTop w:val="0"/>
          <w:marBottom w:val="0"/>
          <w:divBdr>
            <w:top w:val="none" w:sz="0" w:space="0" w:color="auto"/>
            <w:left w:val="none" w:sz="0" w:space="0" w:color="auto"/>
            <w:bottom w:val="none" w:sz="0" w:space="0" w:color="auto"/>
            <w:right w:val="none" w:sz="0" w:space="0" w:color="auto"/>
          </w:divBdr>
          <w:divsChild>
            <w:div w:id="1936395709">
              <w:marLeft w:val="0"/>
              <w:marRight w:val="0"/>
              <w:marTop w:val="0"/>
              <w:marBottom w:val="0"/>
              <w:divBdr>
                <w:top w:val="none" w:sz="0" w:space="0" w:color="auto"/>
                <w:left w:val="none" w:sz="0" w:space="0" w:color="auto"/>
                <w:bottom w:val="none" w:sz="0" w:space="0" w:color="auto"/>
                <w:right w:val="none" w:sz="0" w:space="0" w:color="auto"/>
              </w:divBdr>
              <w:divsChild>
                <w:div w:id="1467311054">
                  <w:marLeft w:val="0"/>
                  <w:marRight w:val="0"/>
                  <w:marTop w:val="0"/>
                  <w:marBottom w:val="0"/>
                  <w:divBdr>
                    <w:top w:val="none" w:sz="0" w:space="0" w:color="auto"/>
                    <w:left w:val="none" w:sz="0" w:space="0" w:color="auto"/>
                    <w:bottom w:val="none" w:sz="0" w:space="0" w:color="auto"/>
                    <w:right w:val="none" w:sz="0" w:space="0" w:color="auto"/>
                  </w:divBdr>
                  <w:divsChild>
                    <w:div w:id="149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29360">
      <w:bodyDiv w:val="1"/>
      <w:marLeft w:val="0"/>
      <w:marRight w:val="0"/>
      <w:marTop w:val="0"/>
      <w:marBottom w:val="0"/>
      <w:divBdr>
        <w:top w:val="none" w:sz="0" w:space="0" w:color="auto"/>
        <w:left w:val="none" w:sz="0" w:space="0" w:color="auto"/>
        <w:bottom w:val="none" w:sz="0" w:space="0" w:color="auto"/>
        <w:right w:val="none" w:sz="0" w:space="0" w:color="auto"/>
      </w:divBdr>
    </w:div>
    <w:div w:id="1255358435">
      <w:bodyDiv w:val="1"/>
      <w:marLeft w:val="0"/>
      <w:marRight w:val="0"/>
      <w:marTop w:val="0"/>
      <w:marBottom w:val="0"/>
      <w:divBdr>
        <w:top w:val="none" w:sz="0" w:space="0" w:color="auto"/>
        <w:left w:val="none" w:sz="0" w:space="0" w:color="auto"/>
        <w:bottom w:val="none" w:sz="0" w:space="0" w:color="auto"/>
        <w:right w:val="none" w:sz="0" w:space="0" w:color="auto"/>
      </w:divBdr>
    </w:div>
    <w:div w:id="1326275964">
      <w:bodyDiv w:val="1"/>
      <w:marLeft w:val="0"/>
      <w:marRight w:val="0"/>
      <w:marTop w:val="0"/>
      <w:marBottom w:val="0"/>
      <w:divBdr>
        <w:top w:val="none" w:sz="0" w:space="0" w:color="auto"/>
        <w:left w:val="none" w:sz="0" w:space="0" w:color="auto"/>
        <w:bottom w:val="none" w:sz="0" w:space="0" w:color="auto"/>
        <w:right w:val="none" w:sz="0" w:space="0" w:color="auto"/>
      </w:divBdr>
    </w:div>
    <w:div w:id="1354459418">
      <w:bodyDiv w:val="1"/>
      <w:marLeft w:val="0"/>
      <w:marRight w:val="0"/>
      <w:marTop w:val="0"/>
      <w:marBottom w:val="0"/>
      <w:divBdr>
        <w:top w:val="none" w:sz="0" w:space="0" w:color="auto"/>
        <w:left w:val="none" w:sz="0" w:space="0" w:color="auto"/>
        <w:bottom w:val="none" w:sz="0" w:space="0" w:color="auto"/>
        <w:right w:val="none" w:sz="0" w:space="0" w:color="auto"/>
      </w:divBdr>
      <w:divsChild>
        <w:div w:id="1197352911">
          <w:marLeft w:val="0"/>
          <w:marRight w:val="0"/>
          <w:marTop w:val="0"/>
          <w:marBottom w:val="0"/>
          <w:divBdr>
            <w:top w:val="none" w:sz="0" w:space="0" w:color="auto"/>
            <w:left w:val="none" w:sz="0" w:space="0" w:color="auto"/>
            <w:bottom w:val="none" w:sz="0" w:space="0" w:color="auto"/>
            <w:right w:val="none" w:sz="0" w:space="0" w:color="auto"/>
          </w:divBdr>
        </w:div>
        <w:div w:id="1383091090">
          <w:marLeft w:val="0"/>
          <w:marRight w:val="0"/>
          <w:marTop w:val="0"/>
          <w:marBottom w:val="0"/>
          <w:divBdr>
            <w:top w:val="none" w:sz="0" w:space="0" w:color="auto"/>
            <w:left w:val="none" w:sz="0" w:space="0" w:color="auto"/>
            <w:bottom w:val="none" w:sz="0" w:space="0" w:color="auto"/>
            <w:right w:val="none" w:sz="0" w:space="0" w:color="auto"/>
          </w:divBdr>
        </w:div>
      </w:divsChild>
    </w:div>
    <w:div w:id="1358238651">
      <w:bodyDiv w:val="1"/>
      <w:marLeft w:val="0"/>
      <w:marRight w:val="0"/>
      <w:marTop w:val="0"/>
      <w:marBottom w:val="0"/>
      <w:divBdr>
        <w:top w:val="none" w:sz="0" w:space="0" w:color="auto"/>
        <w:left w:val="none" w:sz="0" w:space="0" w:color="auto"/>
        <w:bottom w:val="none" w:sz="0" w:space="0" w:color="auto"/>
        <w:right w:val="none" w:sz="0" w:space="0" w:color="auto"/>
      </w:divBdr>
    </w:div>
    <w:div w:id="1382285655">
      <w:bodyDiv w:val="1"/>
      <w:marLeft w:val="0"/>
      <w:marRight w:val="0"/>
      <w:marTop w:val="0"/>
      <w:marBottom w:val="0"/>
      <w:divBdr>
        <w:top w:val="none" w:sz="0" w:space="0" w:color="auto"/>
        <w:left w:val="none" w:sz="0" w:space="0" w:color="auto"/>
        <w:bottom w:val="none" w:sz="0" w:space="0" w:color="auto"/>
        <w:right w:val="none" w:sz="0" w:space="0" w:color="auto"/>
      </w:divBdr>
      <w:divsChild>
        <w:div w:id="623003534">
          <w:marLeft w:val="0"/>
          <w:marRight w:val="0"/>
          <w:marTop w:val="0"/>
          <w:marBottom w:val="0"/>
          <w:divBdr>
            <w:top w:val="none" w:sz="0" w:space="0" w:color="auto"/>
            <w:left w:val="none" w:sz="0" w:space="0" w:color="auto"/>
            <w:bottom w:val="none" w:sz="0" w:space="0" w:color="auto"/>
            <w:right w:val="none" w:sz="0" w:space="0" w:color="auto"/>
          </w:divBdr>
        </w:div>
        <w:div w:id="642655814">
          <w:marLeft w:val="0"/>
          <w:marRight w:val="0"/>
          <w:marTop w:val="0"/>
          <w:marBottom w:val="0"/>
          <w:divBdr>
            <w:top w:val="none" w:sz="0" w:space="0" w:color="auto"/>
            <w:left w:val="none" w:sz="0" w:space="0" w:color="auto"/>
            <w:bottom w:val="none" w:sz="0" w:space="0" w:color="auto"/>
            <w:right w:val="none" w:sz="0" w:space="0" w:color="auto"/>
          </w:divBdr>
        </w:div>
      </w:divsChild>
    </w:div>
    <w:div w:id="1387752616">
      <w:bodyDiv w:val="1"/>
      <w:marLeft w:val="0"/>
      <w:marRight w:val="0"/>
      <w:marTop w:val="0"/>
      <w:marBottom w:val="0"/>
      <w:divBdr>
        <w:top w:val="none" w:sz="0" w:space="0" w:color="auto"/>
        <w:left w:val="none" w:sz="0" w:space="0" w:color="auto"/>
        <w:bottom w:val="none" w:sz="0" w:space="0" w:color="auto"/>
        <w:right w:val="none" w:sz="0" w:space="0" w:color="auto"/>
      </w:divBdr>
    </w:div>
    <w:div w:id="1424229501">
      <w:bodyDiv w:val="1"/>
      <w:marLeft w:val="0"/>
      <w:marRight w:val="0"/>
      <w:marTop w:val="0"/>
      <w:marBottom w:val="0"/>
      <w:divBdr>
        <w:top w:val="none" w:sz="0" w:space="0" w:color="auto"/>
        <w:left w:val="none" w:sz="0" w:space="0" w:color="auto"/>
        <w:bottom w:val="none" w:sz="0" w:space="0" w:color="auto"/>
        <w:right w:val="none" w:sz="0" w:space="0" w:color="auto"/>
      </w:divBdr>
      <w:divsChild>
        <w:div w:id="1111166927">
          <w:marLeft w:val="0"/>
          <w:marRight w:val="0"/>
          <w:marTop w:val="0"/>
          <w:marBottom w:val="0"/>
          <w:divBdr>
            <w:top w:val="none" w:sz="0" w:space="0" w:color="auto"/>
            <w:left w:val="none" w:sz="0" w:space="0" w:color="auto"/>
            <w:bottom w:val="none" w:sz="0" w:space="0" w:color="auto"/>
            <w:right w:val="none" w:sz="0" w:space="0" w:color="auto"/>
          </w:divBdr>
        </w:div>
        <w:div w:id="170074383">
          <w:marLeft w:val="0"/>
          <w:marRight w:val="0"/>
          <w:marTop w:val="0"/>
          <w:marBottom w:val="0"/>
          <w:divBdr>
            <w:top w:val="none" w:sz="0" w:space="0" w:color="auto"/>
            <w:left w:val="none" w:sz="0" w:space="0" w:color="auto"/>
            <w:bottom w:val="none" w:sz="0" w:space="0" w:color="auto"/>
            <w:right w:val="none" w:sz="0" w:space="0" w:color="auto"/>
          </w:divBdr>
        </w:div>
      </w:divsChild>
    </w:div>
    <w:div w:id="1428425577">
      <w:bodyDiv w:val="1"/>
      <w:marLeft w:val="0"/>
      <w:marRight w:val="0"/>
      <w:marTop w:val="0"/>
      <w:marBottom w:val="0"/>
      <w:divBdr>
        <w:top w:val="none" w:sz="0" w:space="0" w:color="auto"/>
        <w:left w:val="none" w:sz="0" w:space="0" w:color="auto"/>
        <w:bottom w:val="none" w:sz="0" w:space="0" w:color="auto"/>
        <w:right w:val="none" w:sz="0" w:space="0" w:color="auto"/>
      </w:divBdr>
    </w:div>
    <w:div w:id="1437676830">
      <w:bodyDiv w:val="1"/>
      <w:marLeft w:val="0"/>
      <w:marRight w:val="0"/>
      <w:marTop w:val="0"/>
      <w:marBottom w:val="0"/>
      <w:divBdr>
        <w:top w:val="none" w:sz="0" w:space="0" w:color="auto"/>
        <w:left w:val="none" w:sz="0" w:space="0" w:color="auto"/>
        <w:bottom w:val="none" w:sz="0" w:space="0" w:color="auto"/>
        <w:right w:val="none" w:sz="0" w:space="0" w:color="auto"/>
      </w:divBdr>
    </w:div>
    <w:div w:id="1486050403">
      <w:bodyDiv w:val="1"/>
      <w:marLeft w:val="0"/>
      <w:marRight w:val="0"/>
      <w:marTop w:val="0"/>
      <w:marBottom w:val="0"/>
      <w:divBdr>
        <w:top w:val="none" w:sz="0" w:space="0" w:color="auto"/>
        <w:left w:val="none" w:sz="0" w:space="0" w:color="auto"/>
        <w:bottom w:val="none" w:sz="0" w:space="0" w:color="auto"/>
        <w:right w:val="none" w:sz="0" w:space="0" w:color="auto"/>
      </w:divBdr>
    </w:div>
    <w:div w:id="1501313821">
      <w:bodyDiv w:val="1"/>
      <w:marLeft w:val="0"/>
      <w:marRight w:val="0"/>
      <w:marTop w:val="0"/>
      <w:marBottom w:val="0"/>
      <w:divBdr>
        <w:top w:val="none" w:sz="0" w:space="0" w:color="auto"/>
        <w:left w:val="none" w:sz="0" w:space="0" w:color="auto"/>
        <w:bottom w:val="none" w:sz="0" w:space="0" w:color="auto"/>
        <w:right w:val="none" w:sz="0" w:space="0" w:color="auto"/>
      </w:divBdr>
    </w:div>
    <w:div w:id="1511868510">
      <w:bodyDiv w:val="1"/>
      <w:marLeft w:val="0"/>
      <w:marRight w:val="0"/>
      <w:marTop w:val="0"/>
      <w:marBottom w:val="0"/>
      <w:divBdr>
        <w:top w:val="none" w:sz="0" w:space="0" w:color="auto"/>
        <w:left w:val="none" w:sz="0" w:space="0" w:color="auto"/>
        <w:bottom w:val="none" w:sz="0" w:space="0" w:color="auto"/>
        <w:right w:val="none" w:sz="0" w:space="0" w:color="auto"/>
      </w:divBdr>
    </w:div>
    <w:div w:id="1593006606">
      <w:bodyDiv w:val="1"/>
      <w:marLeft w:val="0"/>
      <w:marRight w:val="0"/>
      <w:marTop w:val="0"/>
      <w:marBottom w:val="0"/>
      <w:divBdr>
        <w:top w:val="none" w:sz="0" w:space="0" w:color="auto"/>
        <w:left w:val="none" w:sz="0" w:space="0" w:color="auto"/>
        <w:bottom w:val="none" w:sz="0" w:space="0" w:color="auto"/>
        <w:right w:val="none" w:sz="0" w:space="0" w:color="auto"/>
      </w:divBdr>
    </w:div>
    <w:div w:id="1607731536">
      <w:bodyDiv w:val="1"/>
      <w:marLeft w:val="0"/>
      <w:marRight w:val="0"/>
      <w:marTop w:val="0"/>
      <w:marBottom w:val="0"/>
      <w:divBdr>
        <w:top w:val="none" w:sz="0" w:space="0" w:color="auto"/>
        <w:left w:val="none" w:sz="0" w:space="0" w:color="auto"/>
        <w:bottom w:val="none" w:sz="0" w:space="0" w:color="auto"/>
        <w:right w:val="none" w:sz="0" w:space="0" w:color="auto"/>
      </w:divBdr>
    </w:div>
    <w:div w:id="1661273069">
      <w:bodyDiv w:val="1"/>
      <w:marLeft w:val="0"/>
      <w:marRight w:val="0"/>
      <w:marTop w:val="0"/>
      <w:marBottom w:val="0"/>
      <w:divBdr>
        <w:top w:val="none" w:sz="0" w:space="0" w:color="auto"/>
        <w:left w:val="none" w:sz="0" w:space="0" w:color="auto"/>
        <w:bottom w:val="none" w:sz="0" w:space="0" w:color="auto"/>
        <w:right w:val="none" w:sz="0" w:space="0" w:color="auto"/>
      </w:divBdr>
    </w:div>
    <w:div w:id="1804226963">
      <w:bodyDiv w:val="1"/>
      <w:marLeft w:val="0"/>
      <w:marRight w:val="0"/>
      <w:marTop w:val="0"/>
      <w:marBottom w:val="0"/>
      <w:divBdr>
        <w:top w:val="none" w:sz="0" w:space="0" w:color="auto"/>
        <w:left w:val="none" w:sz="0" w:space="0" w:color="auto"/>
        <w:bottom w:val="none" w:sz="0" w:space="0" w:color="auto"/>
        <w:right w:val="none" w:sz="0" w:space="0" w:color="auto"/>
      </w:divBdr>
      <w:divsChild>
        <w:div w:id="427965616">
          <w:marLeft w:val="0"/>
          <w:marRight w:val="0"/>
          <w:marTop w:val="0"/>
          <w:marBottom w:val="0"/>
          <w:divBdr>
            <w:top w:val="none" w:sz="0" w:space="0" w:color="auto"/>
            <w:left w:val="none" w:sz="0" w:space="0" w:color="auto"/>
            <w:bottom w:val="none" w:sz="0" w:space="0" w:color="auto"/>
            <w:right w:val="none" w:sz="0" w:space="0" w:color="auto"/>
          </w:divBdr>
          <w:divsChild>
            <w:div w:id="1787117206">
              <w:marLeft w:val="0"/>
              <w:marRight w:val="0"/>
              <w:marTop w:val="0"/>
              <w:marBottom w:val="0"/>
              <w:divBdr>
                <w:top w:val="none" w:sz="0" w:space="0" w:color="auto"/>
                <w:left w:val="none" w:sz="0" w:space="0" w:color="auto"/>
                <w:bottom w:val="none" w:sz="0" w:space="0" w:color="auto"/>
                <w:right w:val="none" w:sz="0" w:space="0" w:color="auto"/>
              </w:divBdr>
              <w:divsChild>
                <w:div w:id="228423579">
                  <w:marLeft w:val="0"/>
                  <w:marRight w:val="676"/>
                  <w:marTop w:val="0"/>
                  <w:marBottom w:val="0"/>
                  <w:divBdr>
                    <w:top w:val="none" w:sz="0" w:space="0" w:color="auto"/>
                    <w:left w:val="none" w:sz="0" w:space="0" w:color="auto"/>
                    <w:bottom w:val="none" w:sz="0" w:space="0" w:color="auto"/>
                    <w:right w:val="none" w:sz="0" w:space="0" w:color="auto"/>
                  </w:divBdr>
                  <w:divsChild>
                    <w:div w:id="161555375">
                      <w:marLeft w:val="0"/>
                      <w:marRight w:val="0"/>
                      <w:marTop w:val="0"/>
                      <w:marBottom w:val="0"/>
                      <w:divBdr>
                        <w:top w:val="none" w:sz="0" w:space="0" w:color="auto"/>
                        <w:left w:val="none" w:sz="0" w:space="0" w:color="auto"/>
                        <w:bottom w:val="none" w:sz="0" w:space="0" w:color="auto"/>
                        <w:right w:val="none" w:sz="0" w:space="0" w:color="auto"/>
                      </w:divBdr>
                    </w:div>
                  </w:divsChild>
                </w:div>
                <w:div w:id="935091086">
                  <w:marLeft w:val="0"/>
                  <w:marRight w:val="0"/>
                  <w:marTop w:val="0"/>
                  <w:marBottom w:val="0"/>
                  <w:divBdr>
                    <w:top w:val="none" w:sz="0" w:space="0" w:color="auto"/>
                    <w:left w:val="none" w:sz="0" w:space="0" w:color="auto"/>
                    <w:bottom w:val="none" w:sz="0" w:space="0" w:color="auto"/>
                    <w:right w:val="none" w:sz="0" w:space="0" w:color="auto"/>
                  </w:divBdr>
                  <w:divsChild>
                    <w:div w:id="5467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592">
          <w:marLeft w:val="0"/>
          <w:marRight w:val="0"/>
          <w:marTop w:val="0"/>
          <w:marBottom w:val="0"/>
          <w:divBdr>
            <w:top w:val="none" w:sz="0" w:space="0" w:color="auto"/>
            <w:left w:val="none" w:sz="0" w:space="0" w:color="auto"/>
            <w:bottom w:val="none" w:sz="0" w:space="0" w:color="auto"/>
            <w:right w:val="none" w:sz="0" w:space="0" w:color="auto"/>
          </w:divBdr>
          <w:divsChild>
            <w:div w:id="277566109">
              <w:marLeft w:val="0"/>
              <w:marRight w:val="0"/>
              <w:marTop w:val="0"/>
              <w:marBottom w:val="0"/>
              <w:divBdr>
                <w:top w:val="none" w:sz="0" w:space="0" w:color="auto"/>
                <w:left w:val="none" w:sz="0" w:space="0" w:color="auto"/>
                <w:bottom w:val="none" w:sz="0" w:space="0" w:color="auto"/>
                <w:right w:val="none" w:sz="0" w:space="0" w:color="auto"/>
              </w:divBdr>
              <w:divsChild>
                <w:div w:id="211893082">
                  <w:marLeft w:val="0"/>
                  <w:marRight w:val="0"/>
                  <w:marTop w:val="0"/>
                  <w:marBottom w:val="0"/>
                  <w:divBdr>
                    <w:top w:val="none" w:sz="0" w:space="0" w:color="auto"/>
                    <w:left w:val="none" w:sz="0" w:space="0" w:color="auto"/>
                    <w:bottom w:val="none" w:sz="0" w:space="0" w:color="auto"/>
                    <w:right w:val="none" w:sz="0" w:space="0" w:color="auto"/>
                  </w:divBdr>
                  <w:divsChild>
                    <w:div w:id="9966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2327">
      <w:bodyDiv w:val="1"/>
      <w:marLeft w:val="0"/>
      <w:marRight w:val="0"/>
      <w:marTop w:val="0"/>
      <w:marBottom w:val="0"/>
      <w:divBdr>
        <w:top w:val="none" w:sz="0" w:space="0" w:color="auto"/>
        <w:left w:val="none" w:sz="0" w:space="0" w:color="auto"/>
        <w:bottom w:val="none" w:sz="0" w:space="0" w:color="auto"/>
        <w:right w:val="none" w:sz="0" w:space="0" w:color="auto"/>
      </w:divBdr>
      <w:divsChild>
        <w:div w:id="1951933055">
          <w:marLeft w:val="0"/>
          <w:marRight w:val="0"/>
          <w:marTop w:val="0"/>
          <w:marBottom w:val="0"/>
          <w:divBdr>
            <w:top w:val="none" w:sz="0" w:space="0" w:color="auto"/>
            <w:left w:val="none" w:sz="0" w:space="0" w:color="auto"/>
            <w:bottom w:val="none" w:sz="0" w:space="0" w:color="auto"/>
            <w:right w:val="none" w:sz="0" w:space="0" w:color="auto"/>
          </w:divBdr>
        </w:div>
        <w:div w:id="2098942231">
          <w:marLeft w:val="0"/>
          <w:marRight w:val="0"/>
          <w:marTop w:val="0"/>
          <w:marBottom w:val="0"/>
          <w:divBdr>
            <w:top w:val="none" w:sz="0" w:space="0" w:color="auto"/>
            <w:left w:val="none" w:sz="0" w:space="0" w:color="auto"/>
            <w:bottom w:val="none" w:sz="0" w:space="0" w:color="auto"/>
            <w:right w:val="none" w:sz="0" w:space="0" w:color="auto"/>
          </w:divBdr>
        </w:div>
      </w:divsChild>
    </w:div>
    <w:div w:id="1865437464">
      <w:bodyDiv w:val="1"/>
      <w:marLeft w:val="0"/>
      <w:marRight w:val="0"/>
      <w:marTop w:val="0"/>
      <w:marBottom w:val="0"/>
      <w:divBdr>
        <w:top w:val="none" w:sz="0" w:space="0" w:color="auto"/>
        <w:left w:val="none" w:sz="0" w:space="0" w:color="auto"/>
        <w:bottom w:val="none" w:sz="0" w:space="0" w:color="auto"/>
        <w:right w:val="none" w:sz="0" w:space="0" w:color="auto"/>
      </w:divBdr>
    </w:div>
    <w:div w:id="1911690261">
      <w:bodyDiv w:val="1"/>
      <w:marLeft w:val="0"/>
      <w:marRight w:val="0"/>
      <w:marTop w:val="0"/>
      <w:marBottom w:val="0"/>
      <w:divBdr>
        <w:top w:val="none" w:sz="0" w:space="0" w:color="auto"/>
        <w:left w:val="none" w:sz="0" w:space="0" w:color="auto"/>
        <w:bottom w:val="none" w:sz="0" w:space="0" w:color="auto"/>
        <w:right w:val="none" w:sz="0" w:space="0" w:color="auto"/>
      </w:divBdr>
      <w:divsChild>
        <w:div w:id="72050254">
          <w:marLeft w:val="0"/>
          <w:marRight w:val="0"/>
          <w:marTop w:val="0"/>
          <w:marBottom w:val="0"/>
          <w:divBdr>
            <w:top w:val="none" w:sz="0" w:space="0" w:color="auto"/>
            <w:left w:val="none" w:sz="0" w:space="0" w:color="auto"/>
            <w:bottom w:val="none" w:sz="0" w:space="0" w:color="auto"/>
            <w:right w:val="none" w:sz="0" w:space="0" w:color="auto"/>
          </w:divBdr>
          <w:divsChild>
            <w:div w:id="1462310573">
              <w:marLeft w:val="0"/>
              <w:marRight w:val="0"/>
              <w:marTop w:val="0"/>
              <w:marBottom w:val="0"/>
              <w:divBdr>
                <w:top w:val="none" w:sz="0" w:space="0" w:color="auto"/>
                <w:left w:val="none" w:sz="0" w:space="0" w:color="auto"/>
                <w:bottom w:val="none" w:sz="0" w:space="0" w:color="auto"/>
                <w:right w:val="none" w:sz="0" w:space="0" w:color="auto"/>
              </w:divBdr>
              <w:divsChild>
                <w:div w:id="1280573677">
                  <w:marLeft w:val="0"/>
                  <w:marRight w:val="676"/>
                  <w:marTop w:val="0"/>
                  <w:marBottom w:val="0"/>
                  <w:divBdr>
                    <w:top w:val="none" w:sz="0" w:space="0" w:color="auto"/>
                    <w:left w:val="none" w:sz="0" w:space="0" w:color="auto"/>
                    <w:bottom w:val="none" w:sz="0" w:space="0" w:color="auto"/>
                    <w:right w:val="none" w:sz="0" w:space="0" w:color="auto"/>
                  </w:divBdr>
                  <w:divsChild>
                    <w:div w:id="894583094">
                      <w:marLeft w:val="0"/>
                      <w:marRight w:val="0"/>
                      <w:marTop w:val="0"/>
                      <w:marBottom w:val="0"/>
                      <w:divBdr>
                        <w:top w:val="none" w:sz="0" w:space="0" w:color="auto"/>
                        <w:left w:val="none" w:sz="0" w:space="0" w:color="auto"/>
                        <w:bottom w:val="none" w:sz="0" w:space="0" w:color="auto"/>
                        <w:right w:val="none" w:sz="0" w:space="0" w:color="auto"/>
                      </w:divBdr>
                    </w:div>
                  </w:divsChild>
                </w:div>
                <w:div w:id="183832242">
                  <w:marLeft w:val="0"/>
                  <w:marRight w:val="0"/>
                  <w:marTop w:val="0"/>
                  <w:marBottom w:val="0"/>
                  <w:divBdr>
                    <w:top w:val="none" w:sz="0" w:space="0" w:color="auto"/>
                    <w:left w:val="none" w:sz="0" w:space="0" w:color="auto"/>
                    <w:bottom w:val="none" w:sz="0" w:space="0" w:color="auto"/>
                    <w:right w:val="none" w:sz="0" w:space="0" w:color="auto"/>
                  </w:divBdr>
                  <w:divsChild>
                    <w:div w:id="3797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4651">
          <w:marLeft w:val="0"/>
          <w:marRight w:val="0"/>
          <w:marTop w:val="0"/>
          <w:marBottom w:val="0"/>
          <w:divBdr>
            <w:top w:val="none" w:sz="0" w:space="0" w:color="auto"/>
            <w:left w:val="none" w:sz="0" w:space="0" w:color="auto"/>
            <w:bottom w:val="none" w:sz="0" w:space="0" w:color="auto"/>
            <w:right w:val="none" w:sz="0" w:space="0" w:color="auto"/>
          </w:divBdr>
          <w:divsChild>
            <w:div w:id="1356686512">
              <w:marLeft w:val="0"/>
              <w:marRight w:val="0"/>
              <w:marTop w:val="0"/>
              <w:marBottom w:val="0"/>
              <w:divBdr>
                <w:top w:val="none" w:sz="0" w:space="0" w:color="auto"/>
                <w:left w:val="none" w:sz="0" w:space="0" w:color="auto"/>
                <w:bottom w:val="none" w:sz="0" w:space="0" w:color="auto"/>
                <w:right w:val="none" w:sz="0" w:space="0" w:color="auto"/>
              </w:divBdr>
              <w:divsChild>
                <w:div w:id="495003249">
                  <w:marLeft w:val="0"/>
                  <w:marRight w:val="0"/>
                  <w:marTop w:val="0"/>
                  <w:marBottom w:val="0"/>
                  <w:divBdr>
                    <w:top w:val="none" w:sz="0" w:space="0" w:color="auto"/>
                    <w:left w:val="none" w:sz="0" w:space="0" w:color="auto"/>
                    <w:bottom w:val="none" w:sz="0" w:space="0" w:color="auto"/>
                    <w:right w:val="none" w:sz="0" w:space="0" w:color="auto"/>
                  </w:divBdr>
                  <w:divsChild>
                    <w:div w:id="1790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92167">
      <w:bodyDiv w:val="1"/>
      <w:marLeft w:val="0"/>
      <w:marRight w:val="0"/>
      <w:marTop w:val="0"/>
      <w:marBottom w:val="0"/>
      <w:divBdr>
        <w:top w:val="none" w:sz="0" w:space="0" w:color="auto"/>
        <w:left w:val="none" w:sz="0" w:space="0" w:color="auto"/>
        <w:bottom w:val="none" w:sz="0" w:space="0" w:color="auto"/>
        <w:right w:val="none" w:sz="0" w:space="0" w:color="auto"/>
      </w:divBdr>
    </w:div>
    <w:div w:id="1979021925">
      <w:bodyDiv w:val="1"/>
      <w:marLeft w:val="0"/>
      <w:marRight w:val="0"/>
      <w:marTop w:val="0"/>
      <w:marBottom w:val="0"/>
      <w:divBdr>
        <w:top w:val="none" w:sz="0" w:space="0" w:color="auto"/>
        <w:left w:val="none" w:sz="0" w:space="0" w:color="auto"/>
        <w:bottom w:val="none" w:sz="0" w:space="0" w:color="auto"/>
        <w:right w:val="none" w:sz="0" w:space="0" w:color="auto"/>
      </w:divBdr>
      <w:divsChild>
        <w:div w:id="1947535599">
          <w:marLeft w:val="0"/>
          <w:marRight w:val="0"/>
          <w:marTop w:val="0"/>
          <w:marBottom w:val="0"/>
          <w:divBdr>
            <w:top w:val="none" w:sz="0" w:space="0" w:color="auto"/>
            <w:left w:val="none" w:sz="0" w:space="0" w:color="auto"/>
            <w:bottom w:val="none" w:sz="0" w:space="0" w:color="auto"/>
            <w:right w:val="none" w:sz="0" w:space="0" w:color="auto"/>
          </w:divBdr>
        </w:div>
        <w:div w:id="1031107638">
          <w:marLeft w:val="0"/>
          <w:marRight w:val="0"/>
          <w:marTop w:val="0"/>
          <w:marBottom w:val="0"/>
          <w:divBdr>
            <w:top w:val="none" w:sz="0" w:space="0" w:color="auto"/>
            <w:left w:val="none" w:sz="0" w:space="0" w:color="auto"/>
            <w:bottom w:val="none" w:sz="0" w:space="0" w:color="auto"/>
            <w:right w:val="none" w:sz="0" w:space="0" w:color="auto"/>
          </w:divBdr>
        </w:div>
      </w:divsChild>
    </w:div>
    <w:div w:id="1999386599">
      <w:bodyDiv w:val="1"/>
      <w:marLeft w:val="0"/>
      <w:marRight w:val="0"/>
      <w:marTop w:val="0"/>
      <w:marBottom w:val="0"/>
      <w:divBdr>
        <w:top w:val="none" w:sz="0" w:space="0" w:color="auto"/>
        <w:left w:val="none" w:sz="0" w:space="0" w:color="auto"/>
        <w:bottom w:val="none" w:sz="0" w:space="0" w:color="auto"/>
        <w:right w:val="none" w:sz="0" w:space="0" w:color="auto"/>
      </w:divBdr>
      <w:divsChild>
        <w:div w:id="985477731">
          <w:marLeft w:val="0"/>
          <w:marRight w:val="0"/>
          <w:marTop w:val="0"/>
          <w:marBottom w:val="0"/>
          <w:divBdr>
            <w:top w:val="none" w:sz="0" w:space="0" w:color="auto"/>
            <w:left w:val="none" w:sz="0" w:space="0" w:color="auto"/>
            <w:bottom w:val="none" w:sz="0" w:space="0" w:color="auto"/>
            <w:right w:val="none" w:sz="0" w:space="0" w:color="auto"/>
          </w:divBdr>
        </w:div>
        <w:div w:id="631642450">
          <w:marLeft w:val="0"/>
          <w:marRight w:val="0"/>
          <w:marTop w:val="0"/>
          <w:marBottom w:val="0"/>
          <w:divBdr>
            <w:top w:val="none" w:sz="0" w:space="0" w:color="auto"/>
            <w:left w:val="none" w:sz="0" w:space="0" w:color="auto"/>
            <w:bottom w:val="none" w:sz="0" w:space="0" w:color="auto"/>
            <w:right w:val="none" w:sz="0" w:space="0" w:color="auto"/>
          </w:divBdr>
        </w:div>
      </w:divsChild>
    </w:div>
    <w:div w:id="2046977319">
      <w:bodyDiv w:val="1"/>
      <w:marLeft w:val="0"/>
      <w:marRight w:val="0"/>
      <w:marTop w:val="0"/>
      <w:marBottom w:val="0"/>
      <w:divBdr>
        <w:top w:val="none" w:sz="0" w:space="0" w:color="auto"/>
        <w:left w:val="none" w:sz="0" w:space="0" w:color="auto"/>
        <w:bottom w:val="none" w:sz="0" w:space="0" w:color="auto"/>
        <w:right w:val="none" w:sz="0" w:space="0" w:color="auto"/>
      </w:divBdr>
    </w:div>
    <w:div w:id="2080899334">
      <w:bodyDiv w:val="1"/>
      <w:marLeft w:val="0"/>
      <w:marRight w:val="0"/>
      <w:marTop w:val="0"/>
      <w:marBottom w:val="0"/>
      <w:divBdr>
        <w:top w:val="none" w:sz="0" w:space="0" w:color="auto"/>
        <w:left w:val="none" w:sz="0" w:space="0" w:color="auto"/>
        <w:bottom w:val="none" w:sz="0" w:space="0" w:color="auto"/>
        <w:right w:val="none" w:sz="0" w:space="0" w:color="auto"/>
      </w:divBdr>
      <w:divsChild>
        <w:div w:id="1095520973">
          <w:marLeft w:val="0"/>
          <w:marRight w:val="0"/>
          <w:marTop w:val="0"/>
          <w:marBottom w:val="0"/>
          <w:divBdr>
            <w:top w:val="none" w:sz="0" w:space="0" w:color="auto"/>
            <w:left w:val="none" w:sz="0" w:space="0" w:color="auto"/>
            <w:bottom w:val="none" w:sz="0" w:space="0" w:color="auto"/>
            <w:right w:val="none" w:sz="0" w:space="0" w:color="auto"/>
          </w:divBdr>
          <w:divsChild>
            <w:div w:id="1499341978">
              <w:marLeft w:val="0"/>
              <w:marRight w:val="0"/>
              <w:marTop w:val="0"/>
              <w:marBottom w:val="0"/>
              <w:divBdr>
                <w:top w:val="none" w:sz="0" w:space="0" w:color="auto"/>
                <w:left w:val="none" w:sz="0" w:space="0" w:color="auto"/>
                <w:bottom w:val="none" w:sz="0" w:space="0" w:color="auto"/>
                <w:right w:val="none" w:sz="0" w:space="0" w:color="auto"/>
              </w:divBdr>
              <w:divsChild>
                <w:div w:id="1704943430">
                  <w:marLeft w:val="0"/>
                  <w:marRight w:val="676"/>
                  <w:marTop w:val="0"/>
                  <w:marBottom w:val="0"/>
                  <w:divBdr>
                    <w:top w:val="none" w:sz="0" w:space="0" w:color="auto"/>
                    <w:left w:val="none" w:sz="0" w:space="0" w:color="auto"/>
                    <w:bottom w:val="none" w:sz="0" w:space="0" w:color="auto"/>
                    <w:right w:val="none" w:sz="0" w:space="0" w:color="auto"/>
                  </w:divBdr>
                  <w:divsChild>
                    <w:div w:id="977801570">
                      <w:marLeft w:val="0"/>
                      <w:marRight w:val="0"/>
                      <w:marTop w:val="0"/>
                      <w:marBottom w:val="0"/>
                      <w:divBdr>
                        <w:top w:val="none" w:sz="0" w:space="0" w:color="auto"/>
                        <w:left w:val="none" w:sz="0" w:space="0" w:color="auto"/>
                        <w:bottom w:val="none" w:sz="0" w:space="0" w:color="auto"/>
                        <w:right w:val="none" w:sz="0" w:space="0" w:color="auto"/>
                      </w:divBdr>
                    </w:div>
                  </w:divsChild>
                </w:div>
                <w:div w:id="1656029597">
                  <w:marLeft w:val="0"/>
                  <w:marRight w:val="0"/>
                  <w:marTop w:val="0"/>
                  <w:marBottom w:val="0"/>
                  <w:divBdr>
                    <w:top w:val="none" w:sz="0" w:space="0" w:color="auto"/>
                    <w:left w:val="none" w:sz="0" w:space="0" w:color="auto"/>
                    <w:bottom w:val="none" w:sz="0" w:space="0" w:color="auto"/>
                    <w:right w:val="none" w:sz="0" w:space="0" w:color="auto"/>
                  </w:divBdr>
                  <w:divsChild>
                    <w:div w:id="5910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967">
          <w:marLeft w:val="0"/>
          <w:marRight w:val="0"/>
          <w:marTop w:val="0"/>
          <w:marBottom w:val="0"/>
          <w:divBdr>
            <w:top w:val="none" w:sz="0" w:space="0" w:color="auto"/>
            <w:left w:val="none" w:sz="0" w:space="0" w:color="auto"/>
            <w:bottom w:val="none" w:sz="0" w:space="0" w:color="auto"/>
            <w:right w:val="none" w:sz="0" w:space="0" w:color="auto"/>
          </w:divBdr>
          <w:divsChild>
            <w:div w:id="1343363379">
              <w:marLeft w:val="0"/>
              <w:marRight w:val="0"/>
              <w:marTop w:val="0"/>
              <w:marBottom w:val="0"/>
              <w:divBdr>
                <w:top w:val="none" w:sz="0" w:space="0" w:color="auto"/>
                <w:left w:val="none" w:sz="0" w:space="0" w:color="auto"/>
                <w:bottom w:val="none" w:sz="0" w:space="0" w:color="auto"/>
                <w:right w:val="none" w:sz="0" w:space="0" w:color="auto"/>
              </w:divBdr>
              <w:divsChild>
                <w:div w:id="628706301">
                  <w:marLeft w:val="0"/>
                  <w:marRight w:val="0"/>
                  <w:marTop w:val="0"/>
                  <w:marBottom w:val="0"/>
                  <w:divBdr>
                    <w:top w:val="none" w:sz="0" w:space="0" w:color="auto"/>
                    <w:left w:val="none" w:sz="0" w:space="0" w:color="auto"/>
                    <w:bottom w:val="none" w:sz="0" w:space="0" w:color="auto"/>
                    <w:right w:val="none" w:sz="0" w:space="0" w:color="auto"/>
                  </w:divBdr>
                  <w:divsChild>
                    <w:div w:id="537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70673">
      <w:bodyDiv w:val="1"/>
      <w:marLeft w:val="0"/>
      <w:marRight w:val="0"/>
      <w:marTop w:val="0"/>
      <w:marBottom w:val="0"/>
      <w:divBdr>
        <w:top w:val="none" w:sz="0" w:space="0" w:color="auto"/>
        <w:left w:val="none" w:sz="0" w:space="0" w:color="auto"/>
        <w:bottom w:val="none" w:sz="0" w:space="0" w:color="auto"/>
        <w:right w:val="none" w:sz="0" w:space="0" w:color="auto"/>
      </w:divBdr>
    </w:div>
    <w:div w:id="21227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yncsurveys.com.au/resources/articles/employee-engagement/2012/08/how-to-action-plan-post-employee-engagement-survey/" TargetMode="External"/><Relationship Id="rId3" Type="http://schemas.openxmlformats.org/officeDocument/2006/relationships/settings" Target="settings.xml"/><Relationship Id="rId7" Type="http://schemas.openxmlformats.org/officeDocument/2006/relationships/hyperlink" Target="https://blog.perceptyx.com/employee-engagement-survey-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Bascom, Brooke</dc:creator>
  <cp:keywords/>
  <dc:description/>
  <cp:lastModifiedBy>Cabello Drain, Lilia</cp:lastModifiedBy>
  <cp:revision>3</cp:revision>
  <dcterms:created xsi:type="dcterms:W3CDTF">2019-05-29T21:16:00Z</dcterms:created>
  <dcterms:modified xsi:type="dcterms:W3CDTF">2019-05-29T21:44:00Z</dcterms:modified>
</cp:coreProperties>
</file>